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03A7" w:rsidRDefault="00DF03A7" w:rsidP="00E3671D">
      <w:pPr>
        <w:pStyle w:val="titrestyle1"/>
        <w:spacing w:line="270" w:lineRule="atLeast"/>
        <w:jc w:val="center"/>
        <w:rPr>
          <w:rStyle w:val="lev"/>
          <w:rFonts w:ascii="Verdana" w:hAnsi="Verdana"/>
          <w:b w:val="0"/>
          <w:color w:val="333333"/>
        </w:rPr>
      </w:pPr>
      <w:r>
        <w:rPr>
          <w:rStyle w:val="lev"/>
          <w:rFonts w:ascii="Verdana" w:hAnsi="Verdana"/>
          <w:b w:val="0"/>
          <w:color w:val="333333"/>
        </w:rPr>
        <w:t>S</w:t>
      </w:r>
      <w:r w:rsidRPr="00DF03A7">
        <w:rPr>
          <w:rStyle w:val="lev"/>
          <w:rFonts w:ascii="Verdana" w:hAnsi="Verdana"/>
          <w:b w:val="0"/>
          <w:color w:val="333333"/>
        </w:rPr>
        <w:t xml:space="preserve">éance </w:t>
      </w:r>
      <w:r w:rsidR="003B75F3">
        <w:rPr>
          <w:rStyle w:val="lev"/>
          <w:rFonts w:ascii="Verdana" w:hAnsi="Verdana"/>
          <w:b w:val="0"/>
          <w:color w:val="333333"/>
        </w:rPr>
        <w:t>10</w:t>
      </w:r>
      <w:r w:rsidR="00472B92">
        <w:rPr>
          <w:rStyle w:val="lev"/>
          <w:rFonts w:ascii="Verdana" w:hAnsi="Verdana"/>
          <w:b w:val="0"/>
          <w:color w:val="333333"/>
        </w:rPr>
        <w:t xml:space="preserve"> </w:t>
      </w:r>
      <w:r w:rsidRPr="00DF03A7">
        <w:rPr>
          <w:rStyle w:val="lev"/>
          <w:rFonts w:ascii="Verdana" w:hAnsi="Verdana"/>
          <w:b w:val="0"/>
          <w:color w:val="333333"/>
        </w:rPr>
        <w:t xml:space="preserve">du </w:t>
      </w:r>
      <w:r w:rsidR="003B75F3">
        <w:rPr>
          <w:rStyle w:val="lev"/>
          <w:rFonts w:ascii="Verdana" w:hAnsi="Verdana"/>
          <w:b w:val="0"/>
          <w:color w:val="333333"/>
        </w:rPr>
        <w:t>19</w:t>
      </w:r>
      <w:r w:rsidR="00DB5450">
        <w:rPr>
          <w:rStyle w:val="lev"/>
          <w:rFonts w:ascii="Verdana" w:hAnsi="Verdana"/>
          <w:b w:val="0"/>
          <w:color w:val="333333"/>
        </w:rPr>
        <w:t>/0</w:t>
      </w:r>
      <w:r w:rsidR="00724DC3">
        <w:rPr>
          <w:rStyle w:val="lev"/>
          <w:rFonts w:ascii="Verdana" w:hAnsi="Verdana"/>
          <w:b w:val="0"/>
          <w:color w:val="333333"/>
        </w:rPr>
        <w:t>3</w:t>
      </w:r>
      <w:r w:rsidR="00DB5450">
        <w:rPr>
          <w:rStyle w:val="lev"/>
          <w:rFonts w:ascii="Verdana" w:hAnsi="Verdana"/>
          <w:b w:val="0"/>
          <w:color w:val="333333"/>
        </w:rPr>
        <w:t xml:space="preserve">/2011: </w:t>
      </w:r>
      <w:r w:rsidR="00403227" w:rsidRPr="00403227">
        <w:rPr>
          <w:rStyle w:val="lev"/>
          <w:rFonts w:ascii="Verdana" w:hAnsi="Verdana"/>
          <w:color w:val="333333"/>
        </w:rPr>
        <w:t xml:space="preserve">L’Esprit Saint et le mystère de </w:t>
      </w:r>
      <w:r w:rsidR="00724DC3" w:rsidRPr="00403227">
        <w:rPr>
          <w:rStyle w:val="lev"/>
          <w:rFonts w:ascii="Verdana" w:hAnsi="Verdana"/>
          <w:color w:val="333333"/>
        </w:rPr>
        <w:t>L</w:t>
      </w:r>
      <w:r w:rsidR="003B75F3" w:rsidRPr="00403227">
        <w:rPr>
          <w:rStyle w:val="lev"/>
          <w:rFonts w:ascii="Verdana" w:hAnsi="Verdana"/>
          <w:color w:val="333333"/>
        </w:rPr>
        <w:t>a</w:t>
      </w:r>
      <w:r w:rsidR="003B75F3">
        <w:rPr>
          <w:rStyle w:val="lev"/>
          <w:rFonts w:ascii="Verdana" w:hAnsi="Verdana"/>
          <w:color w:val="333333"/>
        </w:rPr>
        <w:t xml:space="preserve"> Trinité</w:t>
      </w:r>
    </w:p>
    <w:p w:rsidR="009F0E39" w:rsidRDefault="009F0E39" w:rsidP="00E3671D">
      <w:pPr>
        <w:pStyle w:val="NormalWeb"/>
        <w:spacing w:before="0" w:after="0" w:line="270" w:lineRule="atLeast"/>
        <w:jc w:val="both"/>
        <w:rPr>
          <w:rFonts w:ascii="Verdana" w:hAnsi="Verdana"/>
          <w:color w:val="333333"/>
          <w:sz w:val="17"/>
          <w:szCs w:val="17"/>
        </w:rPr>
      </w:pPr>
    </w:p>
    <w:p w:rsidR="00DF03A7" w:rsidRPr="00403227" w:rsidRDefault="00403227" w:rsidP="00E3671D">
      <w:pPr>
        <w:pStyle w:val="NormalWeb"/>
        <w:spacing w:before="0" w:after="0" w:line="270" w:lineRule="atLeast"/>
        <w:jc w:val="both"/>
        <w:rPr>
          <w:rFonts w:ascii="Verdana" w:hAnsi="Verdana"/>
          <w:color w:val="333333"/>
          <w:sz w:val="17"/>
          <w:szCs w:val="17"/>
        </w:rPr>
      </w:pPr>
      <w:r w:rsidRPr="00403227">
        <w:rPr>
          <w:rFonts w:ascii="Verdana" w:hAnsi="Verdana"/>
          <w:color w:val="333333"/>
          <w:sz w:val="17"/>
          <w:szCs w:val="17"/>
        </w:rPr>
        <w:t>Notre séance du samedi va être réduit</w:t>
      </w:r>
      <w:r w:rsidR="00AF39E7">
        <w:rPr>
          <w:rFonts w:ascii="Verdana" w:hAnsi="Verdana"/>
          <w:color w:val="333333"/>
          <w:sz w:val="17"/>
          <w:szCs w:val="17"/>
        </w:rPr>
        <w:t>e</w:t>
      </w:r>
      <w:r w:rsidRPr="00403227">
        <w:rPr>
          <w:rFonts w:ascii="Verdana" w:hAnsi="Verdana"/>
          <w:color w:val="333333"/>
          <w:sz w:val="17"/>
          <w:szCs w:val="17"/>
        </w:rPr>
        <w:t xml:space="preserve"> </w:t>
      </w:r>
      <w:r w:rsidR="00AF39E7">
        <w:rPr>
          <w:rFonts w:ascii="Verdana" w:hAnsi="Verdana"/>
          <w:color w:val="333333"/>
          <w:sz w:val="17"/>
          <w:szCs w:val="17"/>
        </w:rPr>
        <w:t>à</w:t>
      </w:r>
      <w:r w:rsidRPr="00403227">
        <w:rPr>
          <w:rFonts w:ascii="Verdana" w:hAnsi="Verdana"/>
          <w:color w:val="333333"/>
          <w:sz w:val="17"/>
          <w:szCs w:val="17"/>
        </w:rPr>
        <w:t xml:space="preserve"> une seule heure pour pouvoir accueillir le témoignage de Agnes Van der Broek et son association les enfants d’Ailleurs. </w:t>
      </w:r>
      <w:r>
        <w:rPr>
          <w:rFonts w:ascii="Verdana" w:hAnsi="Verdana"/>
          <w:color w:val="333333"/>
          <w:sz w:val="17"/>
          <w:szCs w:val="17"/>
        </w:rPr>
        <w:t xml:space="preserve">Nous </w:t>
      </w:r>
      <w:r w:rsidR="00557956">
        <w:rPr>
          <w:rFonts w:ascii="Verdana" w:hAnsi="Verdana"/>
          <w:color w:val="333333"/>
          <w:sz w:val="17"/>
          <w:szCs w:val="17"/>
        </w:rPr>
        <w:t xml:space="preserve">devons donc nous </w:t>
      </w:r>
      <w:r>
        <w:rPr>
          <w:rFonts w:ascii="Verdana" w:hAnsi="Verdana"/>
          <w:color w:val="333333"/>
          <w:sz w:val="17"/>
          <w:szCs w:val="17"/>
        </w:rPr>
        <w:t>concentrer sur le plus important de l’</w:t>
      </w:r>
      <w:r w:rsidR="00557956">
        <w:rPr>
          <w:rFonts w:ascii="Verdana" w:hAnsi="Verdana"/>
          <w:color w:val="333333"/>
          <w:sz w:val="17"/>
          <w:szCs w:val="17"/>
        </w:rPr>
        <w:t>étape : qui est l’Esprit Saint.</w:t>
      </w:r>
    </w:p>
    <w:p w:rsidR="00DB5450" w:rsidRDefault="00DF03A7" w:rsidP="00E3671D">
      <w:pPr>
        <w:pStyle w:val="NormalWeb"/>
        <w:spacing w:line="270" w:lineRule="atLeast"/>
        <w:jc w:val="both"/>
        <w:rPr>
          <w:rFonts w:ascii="Verdana" w:hAnsi="Verdana"/>
          <w:color w:val="333333"/>
          <w:sz w:val="17"/>
          <w:szCs w:val="17"/>
        </w:rPr>
      </w:pPr>
      <w:r>
        <w:rPr>
          <w:rStyle w:val="lev"/>
          <w:rFonts w:ascii="Verdana" w:hAnsi="Verdana"/>
          <w:color w:val="006400"/>
          <w:sz w:val="20"/>
          <w:szCs w:val="20"/>
          <w:u w:val="single"/>
        </w:rPr>
        <w:t>Objectif :</w:t>
      </w:r>
      <w:r>
        <w:rPr>
          <w:rFonts w:ascii="Verdana" w:hAnsi="Verdana"/>
          <w:color w:val="333333"/>
          <w:sz w:val="17"/>
          <w:szCs w:val="17"/>
        </w:rPr>
        <w:t xml:space="preserve"> </w:t>
      </w:r>
    </w:p>
    <w:p w:rsidR="00724DC3" w:rsidRDefault="00403227" w:rsidP="00E3671D">
      <w:pPr>
        <w:pStyle w:val="NormalWeb"/>
        <w:spacing w:before="0" w:after="0" w:line="270" w:lineRule="atLeast"/>
        <w:jc w:val="both"/>
        <w:rPr>
          <w:rFonts w:ascii="Verdana" w:hAnsi="Verdana"/>
          <w:color w:val="333333"/>
          <w:sz w:val="17"/>
          <w:szCs w:val="17"/>
        </w:rPr>
      </w:pPr>
      <w:r w:rsidRPr="00403227">
        <w:rPr>
          <w:rFonts w:ascii="Verdana" w:hAnsi="Verdana"/>
          <w:color w:val="333333"/>
          <w:sz w:val="17"/>
          <w:szCs w:val="17"/>
        </w:rPr>
        <w:t xml:space="preserve">L’objectif de cette séance est d’approfondir la notion de Trinité et de l’Esprit Saint </w:t>
      </w:r>
      <w:r>
        <w:rPr>
          <w:rFonts w:ascii="Verdana" w:hAnsi="Verdana"/>
          <w:color w:val="333333"/>
          <w:sz w:val="17"/>
          <w:szCs w:val="17"/>
        </w:rPr>
        <w:t>en répondant à trois questions</w:t>
      </w:r>
      <w:r w:rsidR="00724DC3">
        <w:rPr>
          <w:rFonts w:ascii="Verdana" w:hAnsi="Verdana"/>
          <w:color w:val="333333"/>
          <w:sz w:val="17"/>
          <w:szCs w:val="17"/>
        </w:rPr>
        <w:t> :</w:t>
      </w:r>
    </w:p>
    <w:p w:rsidR="00403227" w:rsidRDefault="00403227" w:rsidP="00E3671D">
      <w:pPr>
        <w:pStyle w:val="NormalWeb"/>
        <w:numPr>
          <w:ilvl w:val="0"/>
          <w:numId w:val="8"/>
        </w:numPr>
        <w:spacing w:line="270" w:lineRule="atLeast"/>
        <w:jc w:val="both"/>
        <w:rPr>
          <w:rFonts w:ascii="Verdana" w:hAnsi="Verdana"/>
          <w:color w:val="333333"/>
          <w:sz w:val="17"/>
          <w:szCs w:val="17"/>
        </w:rPr>
      </w:pPr>
      <w:r w:rsidRPr="00403227">
        <w:rPr>
          <w:rFonts w:ascii="Verdana" w:hAnsi="Verdana"/>
          <w:color w:val="333333"/>
          <w:sz w:val="17"/>
          <w:szCs w:val="17"/>
        </w:rPr>
        <w:t>Croire en Dieu, Père Fils ET Esprit Saint, qu’est-ce que ça change pour nous ?</w:t>
      </w:r>
    </w:p>
    <w:p w:rsidR="00403227" w:rsidRDefault="00403227" w:rsidP="00E3671D">
      <w:pPr>
        <w:pStyle w:val="NormalWeb"/>
        <w:numPr>
          <w:ilvl w:val="0"/>
          <w:numId w:val="8"/>
        </w:numPr>
        <w:spacing w:line="270" w:lineRule="atLeast"/>
        <w:jc w:val="both"/>
        <w:rPr>
          <w:rFonts w:ascii="Verdana" w:hAnsi="Verdana"/>
          <w:color w:val="333333"/>
          <w:sz w:val="17"/>
          <w:szCs w:val="17"/>
        </w:rPr>
      </w:pPr>
      <w:r>
        <w:rPr>
          <w:rFonts w:ascii="Verdana" w:hAnsi="Verdana"/>
          <w:color w:val="333333"/>
          <w:sz w:val="17"/>
          <w:szCs w:val="17"/>
        </w:rPr>
        <w:t>Qui est l’Esprit Saint ?</w:t>
      </w:r>
    </w:p>
    <w:p w:rsidR="00AF39E7" w:rsidRPr="00250A87" w:rsidRDefault="00403227" w:rsidP="00E3671D">
      <w:pPr>
        <w:pStyle w:val="NormalWeb"/>
        <w:numPr>
          <w:ilvl w:val="0"/>
          <w:numId w:val="8"/>
        </w:numPr>
        <w:spacing w:line="270" w:lineRule="atLeast"/>
        <w:jc w:val="both"/>
        <w:rPr>
          <w:rFonts w:ascii="Verdana" w:hAnsi="Verdana"/>
          <w:color w:val="333333"/>
          <w:sz w:val="17"/>
          <w:szCs w:val="17"/>
        </w:rPr>
      </w:pPr>
      <w:r>
        <w:rPr>
          <w:rFonts w:ascii="Verdana" w:hAnsi="Verdana"/>
          <w:color w:val="333333"/>
          <w:sz w:val="17"/>
          <w:szCs w:val="17"/>
        </w:rPr>
        <w:t>C</w:t>
      </w:r>
      <w:r w:rsidRPr="00403227">
        <w:rPr>
          <w:rFonts w:ascii="Verdana" w:hAnsi="Verdana"/>
          <w:color w:val="333333"/>
          <w:sz w:val="17"/>
          <w:szCs w:val="17"/>
        </w:rPr>
        <w:t>omment l’Esprit Saint est-il présent dans le monde ?</w:t>
      </w:r>
    </w:p>
    <w:p w:rsidR="000270F7" w:rsidRPr="00250A87" w:rsidRDefault="000270F7" w:rsidP="00E3671D">
      <w:pPr>
        <w:pStyle w:val="NormalWeb"/>
        <w:spacing w:before="0" w:after="0" w:line="270" w:lineRule="atLeast"/>
        <w:ind w:left="720"/>
        <w:jc w:val="both"/>
        <w:rPr>
          <w:rFonts w:ascii="Verdana" w:hAnsi="Verdana"/>
          <w:color w:val="333333"/>
          <w:sz w:val="17"/>
          <w:szCs w:val="17"/>
        </w:rPr>
      </w:pPr>
    </w:p>
    <w:p w:rsidR="00DF03A7" w:rsidRPr="000270F7" w:rsidRDefault="00DF03A7" w:rsidP="00E3671D">
      <w:pPr>
        <w:pStyle w:val="NormalWeb"/>
        <w:spacing w:line="270" w:lineRule="atLeast"/>
        <w:jc w:val="both"/>
        <w:rPr>
          <w:rStyle w:val="lev"/>
          <w:rFonts w:ascii="Verdana" w:hAnsi="Verdana"/>
          <w:color w:val="006400"/>
          <w:sz w:val="20"/>
          <w:szCs w:val="20"/>
          <w:u w:val="single"/>
        </w:rPr>
      </w:pPr>
      <w:r w:rsidRPr="000270F7">
        <w:rPr>
          <w:rStyle w:val="lev"/>
          <w:rFonts w:ascii="Verdana" w:hAnsi="Verdana"/>
          <w:color w:val="006400"/>
          <w:sz w:val="20"/>
          <w:szCs w:val="20"/>
          <w:u w:val="single"/>
        </w:rPr>
        <w:t>Déroulé :</w:t>
      </w:r>
    </w:p>
    <w:p w:rsidR="00DF03A7" w:rsidRDefault="00DF03A7" w:rsidP="00E3671D">
      <w:pPr>
        <w:pStyle w:val="NormalWeb"/>
        <w:spacing w:line="270" w:lineRule="atLeast"/>
        <w:jc w:val="both"/>
        <w:rPr>
          <w:rFonts w:ascii="Verdana" w:hAnsi="Verdana"/>
          <w:color w:val="333333"/>
          <w:sz w:val="17"/>
          <w:szCs w:val="17"/>
          <w:u w:val="single"/>
        </w:rPr>
      </w:pPr>
      <w:r>
        <w:rPr>
          <w:rFonts w:ascii="Verdana" w:hAnsi="Verdana"/>
          <w:color w:val="333333"/>
          <w:sz w:val="17"/>
          <w:szCs w:val="17"/>
          <w:u w:val="single"/>
        </w:rPr>
        <w:t xml:space="preserve">0.- </w:t>
      </w:r>
      <w:r w:rsidRPr="00DF03A7">
        <w:rPr>
          <w:rFonts w:ascii="Verdana" w:hAnsi="Verdana"/>
          <w:color w:val="333333"/>
          <w:sz w:val="17"/>
          <w:szCs w:val="17"/>
          <w:u w:val="single"/>
        </w:rPr>
        <w:t>Rappel de</w:t>
      </w:r>
      <w:r w:rsidR="004B5A90">
        <w:rPr>
          <w:rFonts w:ascii="Verdana" w:hAnsi="Verdana"/>
          <w:color w:val="333333"/>
          <w:sz w:val="17"/>
          <w:szCs w:val="17"/>
          <w:u w:val="single"/>
        </w:rPr>
        <w:t>s</w:t>
      </w:r>
      <w:r w:rsidRPr="00DF03A7">
        <w:rPr>
          <w:rFonts w:ascii="Verdana" w:hAnsi="Verdana"/>
          <w:color w:val="333333"/>
          <w:sz w:val="17"/>
          <w:szCs w:val="17"/>
          <w:u w:val="single"/>
        </w:rPr>
        <w:t xml:space="preserve"> </w:t>
      </w:r>
      <w:r w:rsidR="003E53B8" w:rsidRPr="00DF03A7">
        <w:rPr>
          <w:rFonts w:ascii="Verdana" w:hAnsi="Verdana"/>
          <w:color w:val="333333"/>
          <w:sz w:val="17"/>
          <w:szCs w:val="17"/>
          <w:u w:val="single"/>
        </w:rPr>
        <w:t>séances</w:t>
      </w:r>
      <w:r w:rsidR="003E53B8">
        <w:rPr>
          <w:rFonts w:ascii="Verdana" w:hAnsi="Verdana"/>
          <w:color w:val="333333"/>
          <w:sz w:val="17"/>
          <w:szCs w:val="17"/>
          <w:u w:val="single"/>
        </w:rPr>
        <w:t xml:space="preserve"> précéden</w:t>
      </w:r>
      <w:r w:rsidR="003E53B8" w:rsidRPr="00DF03A7">
        <w:rPr>
          <w:rFonts w:ascii="Verdana" w:hAnsi="Verdana"/>
          <w:color w:val="333333"/>
          <w:sz w:val="17"/>
          <w:szCs w:val="17"/>
          <w:u w:val="single"/>
        </w:rPr>
        <w:t>tes</w:t>
      </w:r>
      <w:r w:rsidRPr="00DF03A7">
        <w:rPr>
          <w:rFonts w:ascii="Verdana" w:hAnsi="Verdana"/>
          <w:color w:val="333333"/>
          <w:sz w:val="17"/>
          <w:szCs w:val="17"/>
          <w:u w:val="single"/>
        </w:rPr>
        <w:t xml:space="preserve"> (1</w:t>
      </w:r>
      <w:r w:rsidR="00AF39E7">
        <w:rPr>
          <w:rFonts w:ascii="Verdana" w:hAnsi="Verdana"/>
          <w:color w:val="333333"/>
          <w:sz w:val="17"/>
          <w:szCs w:val="17"/>
          <w:u w:val="single"/>
        </w:rPr>
        <w:t>0</w:t>
      </w:r>
      <w:r w:rsidRPr="00DF03A7">
        <w:rPr>
          <w:rFonts w:ascii="Verdana" w:hAnsi="Verdana"/>
          <w:color w:val="333333"/>
          <w:sz w:val="17"/>
          <w:szCs w:val="17"/>
          <w:u w:val="single"/>
        </w:rPr>
        <w:t xml:space="preserve"> min)</w:t>
      </w:r>
    </w:p>
    <w:p w:rsidR="000270F7" w:rsidRDefault="00472B92" w:rsidP="00E3671D">
      <w:pPr>
        <w:pStyle w:val="NormalWeb"/>
        <w:spacing w:before="0" w:after="0" w:line="270" w:lineRule="atLeast"/>
        <w:jc w:val="both"/>
        <w:rPr>
          <w:rFonts w:ascii="Verdana" w:hAnsi="Verdana"/>
          <w:color w:val="333333"/>
          <w:sz w:val="17"/>
          <w:szCs w:val="17"/>
        </w:rPr>
      </w:pPr>
      <w:r>
        <w:rPr>
          <w:rFonts w:ascii="Verdana" w:hAnsi="Verdana"/>
          <w:color w:val="333333"/>
          <w:sz w:val="17"/>
          <w:szCs w:val="17"/>
        </w:rPr>
        <w:t>L</w:t>
      </w:r>
      <w:r w:rsidRPr="00472B92">
        <w:rPr>
          <w:rFonts w:ascii="Verdana" w:hAnsi="Verdana"/>
          <w:color w:val="333333"/>
          <w:sz w:val="17"/>
          <w:szCs w:val="17"/>
        </w:rPr>
        <w:t xml:space="preserve">a vie d’un chrétien (quadrilobe), le chrétien membre de l’église, être chrétien signifie servir aux autres (le commandement de Jesus </w:t>
      </w:r>
      <w:r w:rsidR="00773A3B">
        <w:rPr>
          <w:rFonts w:ascii="Verdana" w:hAnsi="Verdana"/>
          <w:color w:val="333333"/>
          <w:sz w:val="17"/>
          <w:szCs w:val="17"/>
        </w:rPr>
        <w:t>c’</w:t>
      </w:r>
      <w:r w:rsidRPr="00472B92">
        <w:rPr>
          <w:rFonts w:ascii="Verdana" w:hAnsi="Verdana"/>
          <w:color w:val="333333"/>
          <w:sz w:val="17"/>
          <w:szCs w:val="17"/>
        </w:rPr>
        <w:t xml:space="preserve">est d’aimer les autres). Le Baptême est la porte pour être chrétien, la </w:t>
      </w:r>
      <w:proofErr w:type="gramStart"/>
      <w:r w:rsidRPr="00472B92">
        <w:rPr>
          <w:rFonts w:ascii="Verdana" w:hAnsi="Verdana"/>
          <w:color w:val="333333"/>
          <w:sz w:val="17"/>
          <w:szCs w:val="17"/>
        </w:rPr>
        <w:t>confirmation</w:t>
      </w:r>
      <w:proofErr w:type="gramEnd"/>
      <w:r w:rsidRPr="00472B92">
        <w:rPr>
          <w:rFonts w:ascii="Verdana" w:hAnsi="Verdana"/>
          <w:color w:val="333333"/>
          <w:sz w:val="17"/>
          <w:szCs w:val="17"/>
        </w:rPr>
        <w:t xml:space="preserve"> est le moyen pour devenir adulte.</w:t>
      </w:r>
      <w:r>
        <w:rPr>
          <w:rFonts w:ascii="Verdana" w:hAnsi="Verdana"/>
          <w:color w:val="333333"/>
          <w:sz w:val="17"/>
          <w:szCs w:val="17"/>
        </w:rPr>
        <w:t xml:space="preserve"> </w:t>
      </w:r>
      <w:r>
        <w:rPr>
          <w:rFonts w:ascii="Verdana" w:hAnsi="Verdana"/>
          <w:color w:val="333333"/>
          <w:sz w:val="17"/>
          <w:szCs w:val="17"/>
        </w:rPr>
        <w:fldChar w:fldCharType="begin"/>
      </w:r>
      <w:r w:rsidR="00761765">
        <w:rPr>
          <w:rFonts w:ascii="Verdana" w:hAnsi="Verdana"/>
          <w:color w:val="333333"/>
          <w:sz w:val="17"/>
          <w:szCs w:val="17"/>
        </w:rPr>
        <w:instrText>HYPERLINK "C:\\HAYA\\HAYA Particular\\Montesson\\Aumonerie 2010_2011\\Déroulement de la séance 5 v1.0.doc"</w:instrText>
      </w:r>
      <w:r w:rsidR="00761765">
        <w:rPr>
          <w:rFonts w:ascii="Verdana" w:hAnsi="Verdana"/>
          <w:color w:val="333333"/>
          <w:sz w:val="17"/>
          <w:szCs w:val="17"/>
        </w:rPr>
      </w:r>
      <w:r>
        <w:rPr>
          <w:rFonts w:ascii="Verdana" w:hAnsi="Verdana"/>
          <w:color w:val="333333"/>
          <w:sz w:val="17"/>
          <w:szCs w:val="17"/>
        </w:rPr>
        <w:fldChar w:fldCharType="separate"/>
      </w:r>
      <w:r w:rsidRPr="00472B92">
        <w:rPr>
          <w:rFonts w:ascii="Verdana" w:hAnsi="Verdana"/>
          <w:color w:val="333333"/>
          <w:sz w:val="17"/>
          <w:szCs w:val="17"/>
        </w:rPr>
        <w:t>Importance de la Messe pour les Chrétiens</w:t>
      </w:r>
      <w:r>
        <w:rPr>
          <w:rFonts w:ascii="Verdana" w:hAnsi="Verdana"/>
          <w:color w:val="333333"/>
          <w:sz w:val="17"/>
          <w:szCs w:val="17"/>
        </w:rPr>
        <w:t>.</w:t>
      </w:r>
      <w:r w:rsidR="000270F7">
        <w:rPr>
          <w:rFonts w:ascii="Verdana" w:hAnsi="Verdana"/>
          <w:color w:val="333333"/>
          <w:sz w:val="17"/>
          <w:szCs w:val="17"/>
        </w:rPr>
        <w:t xml:space="preserve"> Jesus nous envoie témoigner la Bonne Nouvelle.</w:t>
      </w:r>
      <w:r w:rsidR="00250A87">
        <w:rPr>
          <w:rFonts w:ascii="Verdana" w:hAnsi="Verdana"/>
          <w:color w:val="333333"/>
          <w:sz w:val="17"/>
          <w:szCs w:val="17"/>
        </w:rPr>
        <w:t xml:space="preserve"> Jesus nous invite </w:t>
      </w:r>
      <w:r w:rsidR="00773A3B">
        <w:rPr>
          <w:rFonts w:ascii="Verdana" w:hAnsi="Verdana"/>
          <w:color w:val="333333"/>
          <w:sz w:val="17"/>
          <w:szCs w:val="17"/>
        </w:rPr>
        <w:t>à</w:t>
      </w:r>
      <w:r w:rsidR="00250A87">
        <w:rPr>
          <w:rFonts w:ascii="Verdana" w:hAnsi="Verdana"/>
          <w:color w:val="333333"/>
          <w:sz w:val="17"/>
          <w:szCs w:val="17"/>
        </w:rPr>
        <w:t xml:space="preserve"> prier </w:t>
      </w:r>
      <w:r w:rsidR="00773A3B">
        <w:rPr>
          <w:rFonts w:ascii="Verdana" w:hAnsi="Verdana"/>
          <w:color w:val="333333"/>
          <w:sz w:val="17"/>
          <w:szCs w:val="17"/>
        </w:rPr>
        <w:t>à</w:t>
      </w:r>
      <w:r w:rsidR="00250A87">
        <w:rPr>
          <w:rFonts w:ascii="Verdana" w:hAnsi="Verdana"/>
          <w:color w:val="333333"/>
          <w:sz w:val="17"/>
          <w:szCs w:val="17"/>
        </w:rPr>
        <w:t xml:space="preserve"> Dieux notre Père.</w:t>
      </w:r>
      <w:r w:rsidR="007A45F2">
        <w:rPr>
          <w:rFonts w:ascii="Verdana" w:hAnsi="Verdana"/>
          <w:color w:val="333333"/>
          <w:sz w:val="17"/>
          <w:szCs w:val="17"/>
        </w:rPr>
        <w:t xml:space="preserve"> Suivre Jesus rend heureux.</w:t>
      </w:r>
      <w:r w:rsidR="00AF39E7">
        <w:rPr>
          <w:rFonts w:ascii="Verdana" w:hAnsi="Verdana"/>
          <w:color w:val="333333"/>
          <w:sz w:val="17"/>
          <w:szCs w:val="17"/>
        </w:rPr>
        <w:t xml:space="preserve"> Jesus nous invite à s’engager jusqu’au bout (a</w:t>
      </w:r>
      <w:r w:rsidR="00AF39E7" w:rsidRPr="00724DC3">
        <w:rPr>
          <w:rFonts w:ascii="Verdana" w:hAnsi="Verdana"/>
          <w:color w:val="333333"/>
          <w:sz w:val="17"/>
          <w:szCs w:val="17"/>
        </w:rPr>
        <w:t>imer c’est tout donner…et se donner soi-même</w:t>
      </w:r>
      <w:r w:rsidR="00AF39E7">
        <w:rPr>
          <w:rFonts w:ascii="Verdana" w:hAnsi="Verdana"/>
          <w:color w:val="333333"/>
          <w:sz w:val="17"/>
          <w:szCs w:val="17"/>
        </w:rPr>
        <w:t>)</w:t>
      </w:r>
      <w:r w:rsidR="00833743">
        <w:rPr>
          <w:rFonts w:ascii="Verdana" w:hAnsi="Verdana"/>
          <w:color w:val="333333"/>
          <w:sz w:val="17"/>
          <w:szCs w:val="17"/>
        </w:rPr>
        <w:t>.</w:t>
      </w:r>
    </w:p>
    <w:p w:rsidR="00833743" w:rsidRDefault="00833743" w:rsidP="00E3671D">
      <w:pPr>
        <w:pStyle w:val="NormalWeb"/>
        <w:spacing w:before="0" w:after="0" w:line="270" w:lineRule="atLeast"/>
        <w:jc w:val="both"/>
        <w:rPr>
          <w:rFonts w:ascii="Verdana" w:hAnsi="Verdana"/>
          <w:color w:val="333333"/>
          <w:sz w:val="17"/>
          <w:szCs w:val="17"/>
        </w:rPr>
      </w:pPr>
      <w:r>
        <w:rPr>
          <w:rFonts w:ascii="Verdana" w:hAnsi="Verdana"/>
          <w:color w:val="333333"/>
          <w:sz w:val="17"/>
          <w:szCs w:val="17"/>
        </w:rPr>
        <w:t>Petite réflexion sur le sens du temps de Carême comme préparation à la passion, mort et résurrection de Jesus.</w:t>
      </w:r>
    </w:p>
    <w:p w:rsidR="00472B92" w:rsidRPr="00472B92" w:rsidRDefault="000270F7" w:rsidP="00E3671D">
      <w:pPr>
        <w:pStyle w:val="NormalWeb"/>
        <w:spacing w:before="0" w:after="0" w:line="270" w:lineRule="atLeast"/>
        <w:jc w:val="both"/>
        <w:rPr>
          <w:rFonts w:ascii="Verdana" w:hAnsi="Verdana"/>
          <w:color w:val="333333"/>
          <w:sz w:val="17"/>
          <w:szCs w:val="17"/>
        </w:rPr>
      </w:pPr>
      <w:r>
        <w:rPr>
          <w:rFonts w:ascii="Verdana" w:hAnsi="Verdana"/>
          <w:color w:val="333333"/>
          <w:sz w:val="17"/>
          <w:szCs w:val="17"/>
        </w:rPr>
        <w:t>(</w:t>
      </w:r>
      <w:r w:rsidR="00AF39E7">
        <w:rPr>
          <w:rFonts w:ascii="Verdana" w:hAnsi="Verdana"/>
          <w:color w:val="333333"/>
          <w:sz w:val="17"/>
          <w:szCs w:val="17"/>
        </w:rPr>
        <w:t xml:space="preserve">Rappeler aux jeunes que jeudi 24 mars à 20 :45 leur parents sont invités </w:t>
      </w:r>
      <w:r w:rsidR="00E3671D">
        <w:rPr>
          <w:rFonts w:ascii="Verdana" w:hAnsi="Verdana"/>
          <w:color w:val="333333"/>
          <w:sz w:val="17"/>
          <w:szCs w:val="17"/>
        </w:rPr>
        <w:t>à</w:t>
      </w:r>
      <w:r w:rsidR="00AF39E7">
        <w:rPr>
          <w:rFonts w:ascii="Verdana" w:hAnsi="Verdana"/>
          <w:color w:val="333333"/>
          <w:sz w:val="17"/>
          <w:szCs w:val="17"/>
        </w:rPr>
        <w:t xml:space="preserve"> une </w:t>
      </w:r>
      <w:r w:rsidR="005F2DD5">
        <w:rPr>
          <w:rFonts w:ascii="Verdana" w:hAnsi="Verdana"/>
          <w:color w:val="333333"/>
          <w:sz w:val="17"/>
          <w:szCs w:val="17"/>
        </w:rPr>
        <w:t>réunion</w:t>
      </w:r>
      <w:r w:rsidR="00E3671D">
        <w:rPr>
          <w:rFonts w:ascii="Verdana" w:hAnsi="Verdana"/>
          <w:color w:val="333333"/>
          <w:sz w:val="17"/>
          <w:szCs w:val="17"/>
        </w:rPr>
        <w:t xml:space="preserve"> </w:t>
      </w:r>
      <w:proofErr w:type="spellStart"/>
      <w:r w:rsidR="00E3671D">
        <w:rPr>
          <w:rFonts w:ascii="Verdana" w:hAnsi="Verdana"/>
          <w:color w:val="333333"/>
          <w:sz w:val="17"/>
          <w:szCs w:val="17"/>
        </w:rPr>
        <w:t>aumonerie</w:t>
      </w:r>
      <w:proofErr w:type="spellEnd"/>
      <w:r w:rsidR="00E3671D">
        <w:rPr>
          <w:rFonts w:ascii="Verdana" w:hAnsi="Verdana"/>
          <w:color w:val="333333"/>
          <w:sz w:val="17"/>
          <w:szCs w:val="17"/>
        </w:rPr>
        <w:t xml:space="preserve"> 5eme, pour parler entre autres sujets de la Confirmation</w:t>
      </w:r>
      <w:r w:rsidR="005F2DD5">
        <w:rPr>
          <w:rFonts w:ascii="Verdana" w:hAnsi="Verdana"/>
          <w:color w:val="333333"/>
          <w:sz w:val="17"/>
          <w:szCs w:val="17"/>
        </w:rPr>
        <w:t>)</w:t>
      </w:r>
      <w:r w:rsidR="00472B92" w:rsidRPr="000270F7">
        <w:rPr>
          <w:rFonts w:ascii="Verdana" w:hAnsi="Verdana"/>
          <w:color w:val="333333"/>
          <w:sz w:val="17"/>
          <w:szCs w:val="17"/>
        </w:rPr>
        <w:t xml:space="preserve"> </w:t>
      </w:r>
      <w:r w:rsidR="00472B92">
        <w:rPr>
          <w:rFonts w:ascii="Verdana" w:hAnsi="Verdana"/>
          <w:color w:val="333333"/>
          <w:sz w:val="17"/>
          <w:szCs w:val="17"/>
        </w:rPr>
        <w:fldChar w:fldCharType="end"/>
      </w:r>
    </w:p>
    <w:p w:rsidR="003E53B8" w:rsidRDefault="00DF03A7" w:rsidP="00E3671D">
      <w:pPr>
        <w:pStyle w:val="NormalWeb"/>
        <w:spacing w:line="270" w:lineRule="atLeast"/>
        <w:jc w:val="both"/>
        <w:rPr>
          <w:rFonts w:ascii="Verdana" w:hAnsi="Verdana"/>
          <w:color w:val="333333"/>
          <w:sz w:val="17"/>
          <w:szCs w:val="17"/>
          <w:u w:val="single"/>
        </w:rPr>
      </w:pPr>
      <w:r>
        <w:rPr>
          <w:rFonts w:ascii="Verdana" w:hAnsi="Verdana"/>
          <w:color w:val="333333"/>
          <w:sz w:val="17"/>
          <w:szCs w:val="17"/>
          <w:u w:val="single"/>
        </w:rPr>
        <w:t xml:space="preserve">1- </w:t>
      </w:r>
      <w:r w:rsidR="00AA22EE">
        <w:rPr>
          <w:rFonts w:ascii="Verdana" w:hAnsi="Verdana"/>
          <w:color w:val="333333"/>
          <w:sz w:val="17"/>
          <w:szCs w:val="17"/>
          <w:u w:val="single"/>
        </w:rPr>
        <w:t>Le mystère de la Trinité</w:t>
      </w:r>
      <w:r w:rsidR="000270F7" w:rsidRPr="00A96EB5">
        <w:rPr>
          <w:rFonts w:eastAsia="+mn-ea"/>
          <w:u w:val="single"/>
        </w:rPr>
        <w:t> </w:t>
      </w:r>
      <w:r w:rsidR="000270F7">
        <w:rPr>
          <w:rFonts w:ascii="Verdana" w:hAnsi="Verdana"/>
          <w:color w:val="333333"/>
          <w:sz w:val="17"/>
          <w:szCs w:val="17"/>
          <w:u w:val="single"/>
        </w:rPr>
        <w:t xml:space="preserve"> </w:t>
      </w:r>
      <w:r>
        <w:rPr>
          <w:rFonts w:ascii="Verdana" w:hAnsi="Verdana"/>
          <w:color w:val="333333"/>
          <w:sz w:val="17"/>
          <w:szCs w:val="17"/>
          <w:u w:val="single"/>
        </w:rPr>
        <w:t>(</w:t>
      </w:r>
      <w:r w:rsidR="00AA22EE">
        <w:rPr>
          <w:rFonts w:ascii="Verdana" w:hAnsi="Verdana"/>
          <w:color w:val="333333"/>
          <w:sz w:val="17"/>
          <w:szCs w:val="17"/>
          <w:u w:val="single"/>
        </w:rPr>
        <w:t>3</w:t>
      </w:r>
      <w:r w:rsidR="007A45F2">
        <w:rPr>
          <w:rFonts w:ascii="Verdana" w:hAnsi="Verdana"/>
          <w:color w:val="333333"/>
          <w:sz w:val="17"/>
          <w:szCs w:val="17"/>
          <w:u w:val="single"/>
        </w:rPr>
        <w:t>0</w:t>
      </w:r>
      <w:r>
        <w:rPr>
          <w:rFonts w:ascii="Verdana" w:hAnsi="Verdana"/>
          <w:color w:val="333333"/>
          <w:sz w:val="17"/>
          <w:szCs w:val="17"/>
          <w:u w:val="single"/>
        </w:rPr>
        <w:t xml:space="preserve"> minutes)</w:t>
      </w:r>
    </w:p>
    <w:p w:rsidR="005F2DD5" w:rsidRDefault="005F2DD5" w:rsidP="00E3671D">
      <w:pPr>
        <w:pStyle w:val="NormalWeb"/>
        <w:spacing w:line="270" w:lineRule="atLeast"/>
        <w:jc w:val="both"/>
        <w:rPr>
          <w:rFonts w:ascii="Verdana" w:hAnsi="Verdana"/>
          <w:color w:val="333333"/>
          <w:sz w:val="17"/>
          <w:szCs w:val="17"/>
        </w:rPr>
      </w:pPr>
      <w:r>
        <w:rPr>
          <w:rFonts w:ascii="Verdana" w:hAnsi="Verdana"/>
          <w:noProof/>
          <w:color w:val="333333"/>
          <w:sz w:val="17"/>
          <w:szCs w:val="17"/>
        </w:rPr>
        <w:drawing>
          <wp:anchor distT="0" distB="0" distL="114300" distR="114300" simplePos="0" relativeHeight="251659264" behindDoc="0" locked="0" layoutInCell="1" allowOverlap="1">
            <wp:simplePos x="0" y="0"/>
            <wp:positionH relativeFrom="column">
              <wp:posOffset>18415</wp:posOffset>
            </wp:positionH>
            <wp:positionV relativeFrom="paragraph">
              <wp:posOffset>467360</wp:posOffset>
            </wp:positionV>
            <wp:extent cx="1494790" cy="1996440"/>
            <wp:effectExtent l="19050" t="0" r="0" b="0"/>
            <wp:wrapSquare wrapText="bothSides"/>
            <wp:docPr id="1" name="Image 1" descr="C:\HAYA\HAYA Particular\Montesson\Aumonerie 2010_2011\Etape 9\rublev_trini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AYA\HAYA Particular\Montesson\Aumonerie 2010_2011\Etape 9\rublev_trinite.jpg"/>
                    <pic:cNvPicPr>
                      <a:picLocks noChangeAspect="1" noChangeArrowheads="1"/>
                    </pic:cNvPicPr>
                  </pic:nvPicPr>
                  <pic:blipFill>
                    <a:blip r:embed="rId8" cstate="print"/>
                    <a:srcRect/>
                    <a:stretch>
                      <a:fillRect/>
                    </a:stretch>
                  </pic:blipFill>
                  <pic:spPr bwMode="auto">
                    <a:xfrm>
                      <a:off x="0" y="0"/>
                      <a:ext cx="1494790" cy="1996440"/>
                    </a:xfrm>
                    <a:prstGeom prst="rect">
                      <a:avLst/>
                    </a:prstGeom>
                    <a:noFill/>
                    <a:ln w="9525">
                      <a:noFill/>
                      <a:miter lim="800000"/>
                      <a:headEnd/>
                      <a:tailEnd/>
                    </a:ln>
                  </pic:spPr>
                </pic:pic>
              </a:graphicData>
            </a:graphic>
          </wp:anchor>
        </w:drawing>
      </w:r>
      <w:r w:rsidRPr="005F2DD5">
        <w:rPr>
          <w:rFonts w:ascii="Verdana" w:hAnsi="Verdana"/>
          <w:color w:val="333333"/>
          <w:sz w:val="17"/>
          <w:szCs w:val="17"/>
        </w:rPr>
        <w:t xml:space="preserve">Demander aux enfants qu’est ce qu’est la Trinité. Comme règle pour ne plus l’oublier, nous pouvons expliquer que quand les chrétiens </w:t>
      </w:r>
      <w:proofErr w:type="spellStart"/>
      <w:r w:rsidRPr="005F2DD5">
        <w:rPr>
          <w:rFonts w:ascii="Verdana" w:hAnsi="Verdana"/>
          <w:color w:val="333333"/>
          <w:sz w:val="17"/>
          <w:szCs w:val="17"/>
        </w:rPr>
        <w:t>faison</w:t>
      </w:r>
      <w:proofErr w:type="spellEnd"/>
      <w:r w:rsidRPr="005F2DD5">
        <w:rPr>
          <w:rFonts w:ascii="Verdana" w:hAnsi="Verdana"/>
          <w:color w:val="333333"/>
          <w:sz w:val="17"/>
          <w:szCs w:val="17"/>
        </w:rPr>
        <w:t xml:space="preserve"> le signe de la Croix, nous prions à la Trinité : « au nom du Père, du Fils et du Saint Esprit »</w:t>
      </w:r>
    </w:p>
    <w:p w:rsidR="00AA22EE" w:rsidRDefault="00AA22EE" w:rsidP="00E3671D">
      <w:pPr>
        <w:pStyle w:val="NormalWeb"/>
        <w:spacing w:line="270" w:lineRule="atLeast"/>
        <w:jc w:val="both"/>
        <w:rPr>
          <w:rFonts w:ascii="Verdana" w:hAnsi="Verdana"/>
          <w:color w:val="333333"/>
          <w:sz w:val="17"/>
          <w:szCs w:val="17"/>
        </w:rPr>
      </w:pPr>
      <w:r w:rsidRPr="00AA22EE">
        <w:rPr>
          <w:rFonts w:ascii="Verdana" w:hAnsi="Verdana"/>
          <w:color w:val="333333"/>
          <w:sz w:val="17"/>
          <w:szCs w:val="17"/>
        </w:rPr>
        <w:t>A partir de l’icône de la Trinité, peinte par André Roublev, découvrir les liens d’amour entre le Père le Fils et l’Esprit. Cercle qui loin d’être fermé s’ouvre à l’homme, invité à prendre sa place comme fils de Dieu, à sa table!</w:t>
      </w:r>
      <w:r w:rsidR="005F2DD5">
        <w:rPr>
          <w:rFonts w:ascii="Verdana" w:hAnsi="Verdana"/>
          <w:color w:val="333333"/>
          <w:sz w:val="17"/>
          <w:szCs w:val="17"/>
        </w:rPr>
        <w:t xml:space="preserve"> S’appuyer sur le document annexe</w:t>
      </w:r>
      <w:r w:rsidR="005F2DD5">
        <w:rPr>
          <w:rStyle w:val="Appelnotedebasdep"/>
          <w:rFonts w:ascii="Verdana" w:hAnsi="Verdana"/>
          <w:color w:val="333333"/>
          <w:sz w:val="17"/>
          <w:szCs w:val="17"/>
        </w:rPr>
        <w:footnoteReference w:id="1"/>
      </w:r>
      <w:r w:rsidR="005F2DD5">
        <w:rPr>
          <w:rFonts w:ascii="Verdana" w:hAnsi="Verdana"/>
          <w:color w:val="333333"/>
          <w:sz w:val="17"/>
          <w:szCs w:val="17"/>
        </w:rPr>
        <w:t>.</w:t>
      </w:r>
    </w:p>
    <w:p w:rsidR="00AA22EE" w:rsidRPr="00AA22EE" w:rsidRDefault="00AA22EE" w:rsidP="00E3671D">
      <w:pPr>
        <w:pStyle w:val="NormalWeb"/>
        <w:spacing w:line="270" w:lineRule="atLeast"/>
        <w:jc w:val="both"/>
        <w:rPr>
          <w:rFonts w:ascii="Verdana" w:hAnsi="Verdana"/>
          <w:color w:val="333333"/>
          <w:sz w:val="17"/>
          <w:szCs w:val="17"/>
        </w:rPr>
      </w:pPr>
      <w:r w:rsidRPr="00AA22EE">
        <w:rPr>
          <w:rFonts w:ascii="Verdana" w:hAnsi="Verdana"/>
          <w:color w:val="333333"/>
          <w:sz w:val="17"/>
          <w:szCs w:val="17"/>
        </w:rPr>
        <w:t xml:space="preserve">Apprendre à lire </w:t>
      </w:r>
      <w:r>
        <w:rPr>
          <w:rFonts w:ascii="Verdana" w:hAnsi="Verdana"/>
          <w:color w:val="333333"/>
          <w:sz w:val="17"/>
          <w:szCs w:val="17"/>
        </w:rPr>
        <w:t>l’</w:t>
      </w:r>
      <w:r w:rsidRPr="00AA22EE">
        <w:rPr>
          <w:rFonts w:ascii="Verdana" w:hAnsi="Verdana"/>
          <w:color w:val="333333"/>
          <w:sz w:val="17"/>
          <w:szCs w:val="17"/>
        </w:rPr>
        <w:t xml:space="preserve">icône, repérer les personnages, observer leurs visages, habits, </w:t>
      </w:r>
      <w:r w:rsidRPr="00AA22EE">
        <w:rPr>
          <w:rFonts w:ascii="Verdana" w:hAnsi="Verdana"/>
          <w:color w:val="333333"/>
          <w:sz w:val="17"/>
          <w:szCs w:val="17"/>
        </w:rPr>
        <w:t>accessoires</w:t>
      </w:r>
      <w:r w:rsidR="005F2DD5">
        <w:rPr>
          <w:rFonts w:ascii="Verdana" w:hAnsi="Verdana"/>
          <w:color w:val="333333"/>
          <w:sz w:val="17"/>
          <w:szCs w:val="17"/>
        </w:rPr>
        <w:t>. Si vous avez du temps, l</w:t>
      </w:r>
      <w:r w:rsidRPr="00AA22EE">
        <w:rPr>
          <w:rFonts w:ascii="Verdana" w:hAnsi="Verdana"/>
          <w:color w:val="333333"/>
          <w:sz w:val="17"/>
          <w:szCs w:val="17"/>
        </w:rPr>
        <w:t xml:space="preserve">ire </w:t>
      </w:r>
      <w:proofErr w:type="spellStart"/>
      <w:r w:rsidRPr="00AA22EE">
        <w:rPr>
          <w:rFonts w:ascii="Verdana" w:hAnsi="Verdana"/>
          <w:color w:val="333333"/>
          <w:sz w:val="17"/>
          <w:szCs w:val="17"/>
        </w:rPr>
        <w:t>Gen</w:t>
      </w:r>
      <w:proofErr w:type="spellEnd"/>
      <w:r w:rsidRPr="00AA22EE">
        <w:rPr>
          <w:rFonts w:ascii="Verdana" w:hAnsi="Verdana"/>
          <w:color w:val="333333"/>
          <w:sz w:val="17"/>
          <w:szCs w:val="17"/>
        </w:rPr>
        <w:t xml:space="preserve"> 18 (Abraham au chêne </w:t>
      </w:r>
      <w:r w:rsidRPr="00AA22EE">
        <w:rPr>
          <w:rFonts w:ascii="Verdana" w:hAnsi="Verdana"/>
          <w:color w:val="333333"/>
          <w:sz w:val="17"/>
          <w:szCs w:val="17"/>
        </w:rPr>
        <w:lastRenderedPageBreak/>
        <w:t xml:space="preserve">de </w:t>
      </w:r>
      <w:proofErr w:type="spellStart"/>
      <w:r w:rsidRPr="00AA22EE">
        <w:rPr>
          <w:rFonts w:ascii="Verdana" w:hAnsi="Verdana"/>
          <w:color w:val="333333"/>
          <w:sz w:val="17"/>
          <w:szCs w:val="17"/>
        </w:rPr>
        <w:t>Mambré</w:t>
      </w:r>
      <w:proofErr w:type="spellEnd"/>
      <w:r w:rsidRPr="00AA22EE">
        <w:rPr>
          <w:rFonts w:ascii="Verdana" w:hAnsi="Verdana"/>
          <w:color w:val="333333"/>
          <w:sz w:val="17"/>
          <w:szCs w:val="17"/>
        </w:rPr>
        <w:t>). Faire remarquer que le texte oscille entre le singulier et le pluriel pour désigner le(s) invité(s) d’Abraham.</w:t>
      </w:r>
    </w:p>
    <w:p w:rsidR="00AA22EE" w:rsidRPr="00AA22EE" w:rsidRDefault="00AA22EE" w:rsidP="00E3671D">
      <w:pPr>
        <w:pStyle w:val="NormalWeb"/>
        <w:spacing w:line="270" w:lineRule="atLeast"/>
        <w:jc w:val="both"/>
        <w:rPr>
          <w:rFonts w:ascii="Verdana" w:hAnsi="Verdana"/>
          <w:color w:val="333333"/>
          <w:sz w:val="17"/>
          <w:szCs w:val="17"/>
        </w:rPr>
      </w:pPr>
      <w:r w:rsidRPr="00AA22EE">
        <w:rPr>
          <w:rFonts w:ascii="Verdana" w:hAnsi="Verdana"/>
          <w:color w:val="333333"/>
          <w:sz w:val="17"/>
          <w:szCs w:val="17"/>
        </w:rPr>
        <w:t xml:space="preserve">Dans l’icône observer la ressemblance des visages éternellement jeunes. Faire deviner où se trouve le Père, le Fils... en s’aidant du fond (maison-Temple ; arbre </w:t>
      </w:r>
      <w:proofErr w:type="spellStart"/>
      <w:r w:rsidRPr="00AA22EE">
        <w:rPr>
          <w:rFonts w:ascii="Verdana" w:hAnsi="Verdana"/>
          <w:color w:val="333333"/>
          <w:sz w:val="17"/>
          <w:szCs w:val="17"/>
        </w:rPr>
        <w:t>cf</w:t>
      </w:r>
      <w:proofErr w:type="spellEnd"/>
      <w:r w:rsidRPr="00AA22EE">
        <w:rPr>
          <w:rFonts w:ascii="Verdana" w:hAnsi="Verdana"/>
          <w:color w:val="333333"/>
          <w:sz w:val="17"/>
          <w:szCs w:val="17"/>
        </w:rPr>
        <w:t xml:space="preserve"> jardin du paradis, </w:t>
      </w:r>
      <w:proofErr w:type="spellStart"/>
      <w:r w:rsidRPr="00AA22EE">
        <w:rPr>
          <w:rFonts w:ascii="Verdana" w:hAnsi="Verdana"/>
          <w:color w:val="333333"/>
          <w:sz w:val="17"/>
          <w:szCs w:val="17"/>
        </w:rPr>
        <w:t>cf</w:t>
      </w:r>
      <w:proofErr w:type="spellEnd"/>
      <w:r w:rsidRPr="00AA22EE">
        <w:rPr>
          <w:rFonts w:ascii="Verdana" w:hAnsi="Verdana"/>
          <w:color w:val="333333"/>
          <w:sz w:val="17"/>
          <w:szCs w:val="17"/>
        </w:rPr>
        <w:t xml:space="preserve"> croix ; rocher d’où coule l’eau vive dans le désert) – </w:t>
      </w:r>
    </w:p>
    <w:p w:rsidR="00B36423" w:rsidRDefault="00AA22EE" w:rsidP="00E3671D">
      <w:pPr>
        <w:pStyle w:val="NormalWeb"/>
        <w:spacing w:before="0" w:after="0" w:line="270" w:lineRule="atLeast"/>
        <w:jc w:val="both"/>
        <w:rPr>
          <w:rFonts w:ascii="Verdana" w:hAnsi="Verdana"/>
          <w:color w:val="333333"/>
          <w:sz w:val="17"/>
          <w:szCs w:val="17"/>
        </w:rPr>
      </w:pPr>
      <w:r>
        <w:rPr>
          <w:rFonts w:ascii="Verdana" w:hAnsi="Verdana"/>
          <w:color w:val="333333"/>
          <w:sz w:val="17"/>
          <w:szCs w:val="17"/>
        </w:rPr>
        <w:t>Les enfants collent l’icône dans leur cahier</w:t>
      </w:r>
      <w:r w:rsidR="005F2DD5">
        <w:rPr>
          <w:rStyle w:val="Appelnotedebasdep"/>
          <w:rFonts w:ascii="Verdana" w:hAnsi="Verdana"/>
          <w:color w:val="333333"/>
          <w:sz w:val="17"/>
          <w:szCs w:val="17"/>
        </w:rPr>
        <w:footnoteReference w:id="2"/>
      </w:r>
      <w:r w:rsidR="005F2DD5">
        <w:rPr>
          <w:rFonts w:ascii="Verdana" w:hAnsi="Verdana"/>
          <w:color w:val="333333"/>
          <w:sz w:val="17"/>
          <w:szCs w:val="17"/>
        </w:rPr>
        <w:t>. Nous pouvons reprendre le quadrilobe qui nos accompagne de la séance 1 et rajouter dans le centre le Père et le Saint Esprit.</w:t>
      </w:r>
    </w:p>
    <w:p w:rsidR="00002714" w:rsidRDefault="00DF03A7" w:rsidP="00E3671D">
      <w:pPr>
        <w:pStyle w:val="NormalWeb"/>
        <w:spacing w:line="270" w:lineRule="atLeast"/>
        <w:jc w:val="both"/>
        <w:rPr>
          <w:rFonts w:ascii="Verdana" w:hAnsi="Verdana"/>
          <w:color w:val="333333"/>
          <w:sz w:val="17"/>
          <w:szCs w:val="17"/>
          <w:u w:val="single"/>
        </w:rPr>
      </w:pPr>
      <w:r>
        <w:rPr>
          <w:rFonts w:ascii="Verdana" w:hAnsi="Verdana"/>
          <w:color w:val="333333"/>
          <w:sz w:val="17"/>
          <w:szCs w:val="17"/>
          <w:u w:val="single"/>
        </w:rPr>
        <w:t xml:space="preserve">2- </w:t>
      </w:r>
      <w:r w:rsidR="00E3671D">
        <w:rPr>
          <w:rFonts w:ascii="Verdana" w:hAnsi="Verdana"/>
          <w:color w:val="333333"/>
          <w:sz w:val="17"/>
          <w:szCs w:val="17"/>
          <w:u w:val="single"/>
        </w:rPr>
        <w:t>Qui est l’Esprit Saint</w:t>
      </w:r>
      <w:r w:rsidR="00002714" w:rsidRPr="00A96EB5">
        <w:rPr>
          <w:rFonts w:eastAsia="+mn-ea"/>
          <w:u w:val="single"/>
        </w:rPr>
        <w:t> </w:t>
      </w:r>
      <w:r w:rsidR="00002714">
        <w:rPr>
          <w:rFonts w:ascii="Verdana" w:hAnsi="Verdana"/>
          <w:color w:val="333333"/>
          <w:sz w:val="17"/>
          <w:szCs w:val="17"/>
          <w:u w:val="single"/>
        </w:rPr>
        <w:t xml:space="preserve"> (</w:t>
      </w:r>
      <w:r w:rsidR="00E3671D">
        <w:rPr>
          <w:rFonts w:ascii="Verdana" w:hAnsi="Verdana"/>
          <w:color w:val="333333"/>
          <w:sz w:val="17"/>
          <w:szCs w:val="17"/>
          <w:u w:val="single"/>
        </w:rPr>
        <w:t>3</w:t>
      </w:r>
      <w:r w:rsidR="00333A88">
        <w:rPr>
          <w:rFonts w:ascii="Verdana" w:hAnsi="Verdana"/>
          <w:color w:val="333333"/>
          <w:sz w:val="17"/>
          <w:szCs w:val="17"/>
          <w:u w:val="single"/>
        </w:rPr>
        <w:t>0</w:t>
      </w:r>
      <w:r w:rsidR="0022341E">
        <w:rPr>
          <w:rFonts w:ascii="Verdana" w:hAnsi="Verdana"/>
          <w:color w:val="333333"/>
          <w:sz w:val="17"/>
          <w:szCs w:val="17"/>
          <w:u w:val="single"/>
        </w:rPr>
        <w:t xml:space="preserve"> </w:t>
      </w:r>
      <w:r w:rsidR="00002714">
        <w:rPr>
          <w:rFonts w:ascii="Verdana" w:hAnsi="Verdana"/>
          <w:color w:val="333333"/>
          <w:sz w:val="17"/>
          <w:szCs w:val="17"/>
          <w:u w:val="single"/>
        </w:rPr>
        <w:t>minutes)</w:t>
      </w:r>
    </w:p>
    <w:p w:rsidR="00E3671D" w:rsidRPr="00E3671D" w:rsidRDefault="00E3671D" w:rsidP="00E3671D">
      <w:pPr>
        <w:pStyle w:val="NormalWeb"/>
        <w:spacing w:before="0" w:after="0" w:line="270" w:lineRule="atLeast"/>
        <w:jc w:val="both"/>
        <w:rPr>
          <w:rFonts w:ascii="Verdana" w:hAnsi="Verdana"/>
          <w:color w:val="333333"/>
          <w:sz w:val="17"/>
          <w:szCs w:val="17"/>
        </w:rPr>
      </w:pPr>
      <w:r w:rsidRPr="00E3671D">
        <w:rPr>
          <w:rFonts w:ascii="Verdana" w:hAnsi="Verdana"/>
          <w:color w:val="333333"/>
          <w:sz w:val="17"/>
          <w:szCs w:val="17"/>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6" type="#_x0000_t75" style="position:absolute;left:0;text-align:left;margin-left:-1.85pt;margin-top:41pt;width:148.7pt;height:99.05pt;z-index:-251655168;mso-wrap-edited:f" wrapcoords="-109 0 -109 21436 21600 21436 21600 0 -109 0" o:allowincell="f">
            <v:imagedata r:id="rId9" o:title=""/>
            <w10:wrap type="through" side="largest"/>
          </v:shape>
          <o:OLEObject Type="Embed" ProgID="PBrush" ShapeID="_x0000_s1036" DrawAspect="Content" ObjectID="_1361649928" r:id="rId10"/>
        </w:pict>
      </w:r>
      <w:r w:rsidRPr="00E3671D">
        <w:rPr>
          <w:rFonts w:ascii="Verdana" w:hAnsi="Verdana"/>
          <w:color w:val="333333"/>
          <w:sz w:val="17"/>
          <w:szCs w:val="17"/>
        </w:rPr>
        <w:t>A partir de deux registres, l’Ecriture et l’histoire de l’Eglise, découvrir l’action multifo</w:t>
      </w:r>
      <w:r>
        <w:rPr>
          <w:rFonts w:ascii="Verdana" w:hAnsi="Verdana"/>
          <w:color w:val="333333"/>
          <w:sz w:val="17"/>
          <w:szCs w:val="17"/>
        </w:rPr>
        <w:t>rme et cachée de l’Esprit Saint</w:t>
      </w:r>
      <w:r w:rsidRPr="00E3671D">
        <w:rPr>
          <w:rFonts w:ascii="Verdana" w:hAnsi="Verdana"/>
          <w:color w:val="333333"/>
          <w:sz w:val="17"/>
          <w:szCs w:val="17"/>
        </w:rPr>
        <w:t>.</w:t>
      </w:r>
    </w:p>
    <w:p w:rsidR="00E3671D" w:rsidRPr="00E3671D" w:rsidRDefault="00E3671D" w:rsidP="00E3671D">
      <w:pPr>
        <w:pStyle w:val="NormalWeb"/>
        <w:spacing w:before="0" w:after="0" w:line="270" w:lineRule="atLeast"/>
        <w:jc w:val="both"/>
        <w:rPr>
          <w:rFonts w:ascii="Verdana" w:hAnsi="Verdana"/>
          <w:color w:val="333333"/>
          <w:sz w:val="17"/>
          <w:szCs w:val="17"/>
        </w:rPr>
      </w:pPr>
      <w:r w:rsidRPr="00E3671D">
        <w:rPr>
          <w:rFonts w:ascii="Verdana" w:hAnsi="Verdana"/>
          <w:color w:val="333333"/>
          <w:sz w:val="17"/>
          <w:szCs w:val="17"/>
        </w:rPr>
        <w:t>L’Esprit, depuis les origines, est mouvement, jaillissement, impulsion. Il souffle, dérange, décentre, recrée, transforme, fait exulter... Il est vie, liberté, nouveauté, il est communion, mémoire et vérité.</w:t>
      </w:r>
    </w:p>
    <w:p w:rsidR="00E3671D" w:rsidRPr="00E3671D" w:rsidRDefault="00E3671D" w:rsidP="00E3671D">
      <w:pPr>
        <w:pStyle w:val="NormalWeb"/>
        <w:spacing w:before="0" w:after="0" w:line="270" w:lineRule="atLeast"/>
        <w:jc w:val="both"/>
        <w:rPr>
          <w:rFonts w:ascii="Verdana" w:hAnsi="Verdana"/>
          <w:color w:val="333333"/>
          <w:sz w:val="17"/>
          <w:szCs w:val="17"/>
        </w:rPr>
      </w:pPr>
      <w:r w:rsidRPr="00E3671D">
        <w:rPr>
          <w:rFonts w:ascii="Verdana" w:hAnsi="Verdana"/>
          <w:color w:val="333333"/>
          <w:sz w:val="17"/>
          <w:szCs w:val="17"/>
        </w:rPr>
        <w:t>Choisir quelques textes bibliques représentatifs et les lire avec les jeunes</w:t>
      </w:r>
      <w:r>
        <w:rPr>
          <w:rFonts w:ascii="Verdana" w:hAnsi="Verdana"/>
          <w:color w:val="333333"/>
          <w:sz w:val="17"/>
          <w:szCs w:val="17"/>
        </w:rPr>
        <w:t xml:space="preserve">. </w:t>
      </w:r>
      <w:r w:rsidRPr="00E3671D">
        <w:rPr>
          <w:rFonts w:ascii="Verdana" w:hAnsi="Verdana"/>
          <w:b/>
          <w:color w:val="333333"/>
          <w:sz w:val="17"/>
          <w:szCs w:val="17"/>
        </w:rPr>
        <w:t>Je vous propose lire Jean 14,26 et Actes des Apôtres 2,3-4</w:t>
      </w:r>
      <w:r w:rsidRPr="00E3671D">
        <w:rPr>
          <w:rFonts w:ascii="Verdana" w:hAnsi="Verdana"/>
          <w:color w:val="333333"/>
          <w:sz w:val="17"/>
          <w:szCs w:val="17"/>
        </w:rPr>
        <w:t>.Ou regarder ensemble la double page tirée de la Croix (22dec97)</w:t>
      </w:r>
      <w:r>
        <w:rPr>
          <w:rStyle w:val="Appelnotedebasdep"/>
          <w:rFonts w:ascii="Verdana" w:hAnsi="Verdana"/>
          <w:color w:val="333333"/>
          <w:sz w:val="17"/>
          <w:szCs w:val="17"/>
        </w:rPr>
        <w:footnoteReference w:id="3"/>
      </w:r>
      <w:r w:rsidRPr="00E3671D">
        <w:rPr>
          <w:rFonts w:ascii="Verdana" w:hAnsi="Verdana"/>
          <w:color w:val="333333"/>
          <w:sz w:val="17"/>
          <w:szCs w:val="17"/>
        </w:rPr>
        <w:t xml:space="preserve"> où les citations bibliques sont mises en parallèles avec de belles représentations iconographiques. Ce qui permet en même temps de retrouver les symboles par lesquels les chrétiens ont essayé de dire l’Esprit Saint.</w:t>
      </w:r>
    </w:p>
    <w:p w:rsidR="00E3671D" w:rsidRPr="00E3671D" w:rsidRDefault="00E3671D" w:rsidP="00E3671D">
      <w:pPr>
        <w:pStyle w:val="NormalWeb"/>
        <w:spacing w:before="0" w:after="0" w:line="270" w:lineRule="atLeast"/>
        <w:jc w:val="both"/>
        <w:rPr>
          <w:rFonts w:ascii="Verdana" w:hAnsi="Verdana"/>
          <w:color w:val="333333"/>
          <w:sz w:val="17"/>
          <w:szCs w:val="17"/>
        </w:rPr>
      </w:pPr>
      <w:r>
        <w:rPr>
          <w:rFonts w:ascii="Verdana" w:hAnsi="Verdana"/>
          <w:color w:val="333333"/>
          <w:sz w:val="17"/>
          <w:szCs w:val="17"/>
        </w:rPr>
        <w:t>Récré à 11 :10 et transfert à la salle Bernard D. où nous rencontrons les 6emes pour le témoignage d’Agnes Van der Broek.</w:t>
      </w:r>
    </w:p>
    <w:p w:rsidR="00DF03A7" w:rsidRPr="00986562" w:rsidRDefault="00DF03A7" w:rsidP="00986562">
      <w:pPr>
        <w:pStyle w:val="NormalWeb"/>
        <w:spacing w:line="270" w:lineRule="atLeast"/>
        <w:rPr>
          <w:rFonts w:ascii="Verdana" w:eastAsia="+mn-ea" w:hAnsi="Verdana"/>
          <w:b/>
          <w:sz w:val="17"/>
          <w:szCs w:val="17"/>
          <w:u w:val="single"/>
        </w:rPr>
      </w:pPr>
    </w:p>
    <w:p w:rsidR="00DF03A7" w:rsidRDefault="00DF03A7"/>
    <w:sectPr w:rsidR="00DF03A7">
      <w:footerReference w:type="even"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5161" w:rsidRDefault="006E5161">
      <w:r>
        <w:separator/>
      </w:r>
    </w:p>
  </w:endnote>
  <w:endnote w:type="continuationSeparator" w:id="0">
    <w:p w:rsidR="006E5161" w:rsidRDefault="006E516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mn-ea">
    <w:panose1 w:val="00000000000000000000"/>
    <w:charset w:val="00"/>
    <w:family w:val="roman"/>
    <w:notTrueType/>
    <w:pitch w:val="default"/>
    <w:sig w:usb0="00000000" w:usb1="00000000" w:usb2="00000000" w:usb3="00000000" w:csb0="0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3A88" w:rsidRDefault="00333A88" w:rsidP="009D6BC8">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rsidR="00333A88" w:rsidRDefault="00333A88" w:rsidP="00753110">
    <w:pPr>
      <w:pStyle w:val="Pieddepage"/>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3A88" w:rsidRDefault="00333A88" w:rsidP="009D6BC8">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833743">
      <w:rPr>
        <w:rStyle w:val="Numrodepage"/>
        <w:noProof/>
      </w:rPr>
      <w:t>1</w:t>
    </w:r>
    <w:r>
      <w:rPr>
        <w:rStyle w:val="Numrodepage"/>
      </w:rPr>
      <w:fldChar w:fldCharType="end"/>
    </w:r>
  </w:p>
  <w:p w:rsidR="00333A88" w:rsidRDefault="00333A88" w:rsidP="00753110">
    <w:pPr>
      <w:pStyle w:val="Pieddepage"/>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5161" w:rsidRDefault="006E5161">
      <w:r>
        <w:separator/>
      </w:r>
    </w:p>
  </w:footnote>
  <w:footnote w:type="continuationSeparator" w:id="0">
    <w:p w:rsidR="006E5161" w:rsidRDefault="006E5161">
      <w:r>
        <w:continuationSeparator/>
      </w:r>
    </w:p>
  </w:footnote>
  <w:footnote w:id="1">
    <w:p w:rsidR="005F2DD5" w:rsidRDefault="005F2DD5">
      <w:pPr>
        <w:pStyle w:val="Notedebasdepage"/>
      </w:pPr>
      <w:r>
        <w:rPr>
          <w:rStyle w:val="Appelnotedebasdep"/>
        </w:rPr>
        <w:footnoteRef/>
      </w:r>
      <w:r>
        <w:t xml:space="preserve"> </w:t>
      </w:r>
      <w:r w:rsidRPr="005F2DD5">
        <w:t>Commentaires icones Roublev annexe2</w:t>
      </w:r>
    </w:p>
  </w:footnote>
  <w:footnote w:id="2">
    <w:p w:rsidR="005F2DD5" w:rsidRDefault="005F2DD5">
      <w:pPr>
        <w:pStyle w:val="Notedebasdepage"/>
      </w:pPr>
      <w:r>
        <w:rPr>
          <w:rStyle w:val="Appelnotedebasdep"/>
        </w:rPr>
        <w:footnoteRef/>
      </w:r>
      <w:r>
        <w:t xml:space="preserve"> Je m’en occupe des copies</w:t>
      </w:r>
    </w:p>
  </w:footnote>
  <w:footnote w:id="3">
    <w:p w:rsidR="00E3671D" w:rsidRDefault="00E3671D">
      <w:pPr>
        <w:pStyle w:val="Notedebasdepage"/>
      </w:pPr>
      <w:r>
        <w:rPr>
          <w:rStyle w:val="Appelnotedebasdep"/>
        </w:rPr>
        <w:footnoteRef/>
      </w:r>
      <w:r>
        <w:t xml:space="preserve"> Voir </w:t>
      </w:r>
      <w:proofErr w:type="spellStart"/>
      <w:r w:rsidRPr="00E3671D">
        <w:t>DessinEspritSaint</w:t>
      </w:r>
      <w:proofErr w:type="spellEnd"/>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EC0962"/>
    <w:multiLevelType w:val="hybridMultilevel"/>
    <w:tmpl w:val="31804C9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80C54A1"/>
    <w:multiLevelType w:val="hybridMultilevel"/>
    <w:tmpl w:val="F93E8A0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B960C87"/>
    <w:multiLevelType w:val="hybridMultilevel"/>
    <w:tmpl w:val="ACF481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BBB0994"/>
    <w:multiLevelType w:val="hybridMultilevel"/>
    <w:tmpl w:val="3ECC990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237C1802"/>
    <w:multiLevelType w:val="hybridMultilevel"/>
    <w:tmpl w:val="8B665BB2"/>
    <w:lvl w:ilvl="0" w:tplc="A2426ACA">
      <w:start w:val="1"/>
      <w:numFmt w:val="bullet"/>
      <w:lvlText w:val=""/>
      <w:lvlJc w:val="left"/>
      <w:pPr>
        <w:tabs>
          <w:tab w:val="num" w:pos="1068"/>
        </w:tabs>
        <w:ind w:left="1068" w:hanging="360"/>
      </w:pPr>
      <w:rPr>
        <w:rFonts w:ascii="Wingdings" w:hAnsi="Wingdings" w:hint="default"/>
        <w:sz w:val="20"/>
        <w:szCs w:val="20"/>
      </w:rPr>
    </w:lvl>
    <w:lvl w:ilvl="1" w:tplc="040C0003">
      <w:start w:val="1"/>
      <w:numFmt w:val="bullet"/>
      <w:lvlText w:val="o"/>
      <w:lvlJc w:val="left"/>
      <w:pPr>
        <w:tabs>
          <w:tab w:val="num" w:pos="-1092"/>
        </w:tabs>
        <w:ind w:left="-1092" w:hanging="360"/>
      </w:pPr>
      <w:rPr>
        <w:rFonts w:ascii="Courier New" w:hAnsi="Courier New" w:cs="Courier New" w:hint="default"/>
      </w:rPr>
    </w:lvl>
    <w:lvl w:ilvl="2" w:tplc="040C0005" w:tentative="1">
      <w:start w:val="1"/>
      <w:numFmt w:val="bullet"/>
      <w:lvlText w:val=""/>
      <w:lvlJc w:val="left"/>
      <w:pPr>
        <w:tabs>
          <w:tab w:val="num" w:pos="-372"/>
        </w:tabs>
        <w:ind w:left="-372" w:hanging="360"/>
      </w:pPr>
      <w:rPr>
        <w:rFonts w:ascii="Wingdings" w:hAnsi="Wingdings" w:hint="default"/>
      </w:rPr>
    </w:lvl>
    <w:lvl w:ilvl="3" w:tplc="040C0001" w:tentative="1">
      <w:start w:val="1"/>
      <w:numFmt w:val="bullet"/>
      <w:lvlText w:val=""/>
      <w:lvlJc w:val="left"/>
      <w:pPr>
        <w:tabs>
          <w:tab w:val="num" w:pos="348"/>
        </w:tabs>
        <w:ind w:left="348" w:hanging="360"/>
      </w:pPr>
      <w:rPr>
        <w:rFonts w:ascii="Symbol" w:hAnsi="Symbol" w:hint="default"/>
      </w:rPr>
    </w:lvl>
    <w:lvl w:ilvl="4" w:tplc="040C0003" w:tentative="1">
      <w:start w:val="1"/>
      <w:numFmt w:val="bullet"/>
      <w:lvlText w:val="o"/>
      <w:lvlJc w:val="left"/>
      <w:pPr>
        <w:tabs>
          <w:tab w:val="num" w:pos="1068"/>
        </w:tabs>
        <w:ind w:left="1068" w:hanging="360"/>
      </w:pPr>
      <w:rPr>
        <w:rFonts w:ascii="Courier New" w:hAnsi="Courier New" w:cs="Courier New" w:hint="default"/>
      </w:rPr>
    </w:lvl>
    <w:lvl w:ilvl="5" w:tplc="040C0005" w:tentative="1">
      <w:start w:val="1"/>
      <w:numFmt w:val="bullet"/>
      <w:lvlText w:val=""/>
      <w:lvlJc w:val="left"/>
      <w:pPr>
        <w:tabs>
          <w:tab w:val="num" w:pos="1788"/>
        </w:tabs>
        <w:ind w:left="1788" w:hanging="360"/>
      </w:pPr>
      <w:rPr>
        <w:rFonts w:ascii="Wingdings" w:hAnsi="Wingdings" w:hint="default"/>
      </w:rPr>
    </w:lvl>
    <w:lvl w:ilvl="6" w:tplc="040C0001" w:tentative="1">
      <w:start w:val="1"/>
      <w:numFmt w:val="bullet"/>
      <w:lvlText w:val=""/>
      <w:lvlJc w:val="left"/>
      <w:pPr>
        <w:tabs>
          <w:tab w:val="num" w:pos="2508"/>
        </w:tabs>
        <w:ind w:left="2508" w:hanging="360"/>
      </w:pPr>
      <w:rPr>
        <w:rFonts w:ascii="Symbol" w:hAnsi="Symbol" w:hint="default"/>
      </w:rPr>
    </w:lvl>
    <w:lvl w:ilvl="7" w:tplc="040C0003" w:tentative="1">
      <w:start w:val="1"/>
      <w:numFmt w:val="bullet"/>
      <w:lvlText w:val="o"/>
      <w:lvlJc w:val="left"/>
      <w:pPr>
        <w:tabs>
          <w:tab w:val="num" w:pos="3228"/>
        </w:tabs>
        <w:ind w:left="3228" w:hanging="360"/>
      </w:pPr>
      <w:rPr>
        <w:rFonts w:ascii="Courier New" w:hAnsi="Courier New" w:cs="Courier New" w:hint="default"/>
      </w:rPr>
    </w:lvl>
    <w:lvl w:ilvl="8" w:tplc="040C0005" w:tentative="1">
      <w:start w:val="1"/>
      <w:numFmt w:val="bullet"/>
      <w:lvlText w:val=""/>
      <w:lvlJc w:val="left"/>
      <w:pPr>
        <w:tabs>
          <w:tab w:val="num" w:pos="3948"/>
        </w:tabs>
        <w:ind w:left="3948" w:hanging="360"/>
      </w:pPr>
      <w:rPr>
        <w:rFonts w:ascii="Wingdings" w:hAnsi="Wingdings" w:hint="default"/>
      </w:rPr>
    </w:lvl>
  </w:abstractNum>
  <w:abstractNum w:abstractNumId="5">
    <w:nsid w:val="279424A2"/>
    <w:multiLevelType w:val="hybridMultilevel"/>
    <w:tmpl w:val="23FE171A"/>
    <w:lvl w:ilvl="0" w:tplc="040C0017">
      <w:start w:val="1"/>
      <w:numFmt w:val="lowerLetter"/>
      <w:lvlText w:val="%1)"/>
      <w:lvlJc w:val="left"/>
      <w:pPr>
        <w:ind w:left="720" w:hanging="360"/>
      </w:pPr>
    </w:lvl>
    <w:lvl w:ilvl="1" w:tplc="040C0001">
      <w:start w:val="1"/>
      <w:numFmt w:val="bullet"/>
      <w:lvlText w:val=""/>
      <w:lvlJc w:val="left"/>
      <w:pPr>
        <w:ind w:left="1440" w:hanging="360"/>
      </w:pPr>
      <w:rPr>
        <w:rFonts w:ascii="Symbol" w:hAnsi="Symbol"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64531777"/>
    <w:multiLevelType w:val="hybridMultilevel"/>
    <w:tmpl w:val="FC9CB5A2"/>
    <w:lvl w:ilvl="0" w:tplc="380C8B50">
      <w:numFmt w:val="decimal"/>
      <w:lvlText w:val="%1-"/>
      <w:lvlJc w:val="left"/>
      <w:pPr>
        <w:tabs>
          <w:tab w:val="num" w:pos="720"/>
        </w:tabs>
        <w:ind w:left="720" w:hanging="360"/>
      </w:pPr>
      <w:rPr>
        <w:rFonts w:hint="default"/>
        <w:b w:val="0"/>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7">
    <w:nsid w:val="71087DD1"/>
    <w:multiLevelType w:val="hybridMultilevel"/>
    <w:tmpl w:val="097C47E8"/>
    <w:lvl w:ilvl="0" w:tplc="040C0017">
      <w:start w:val="1"/>
      <w:numFmt w:val="lowerLetter"/>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8">
    <w:nsid w:val="728362F3"/>
    <w:multiLevelType w:val="hybridMultilevel"/>
    <w:tmpl w:val="32BA5EBA"/>
    <w:lvl w:ilvl="0" w:tplc="64184764">
      <w:numFmt w:val="bullet"/>
      <w:lvlText w:val="•"/>
      <w:lvlJc w:val="left"/>
      <w:pPr>
        <w:ind w:left="1065" w:hanging="705"/>
      </w:pPr>
      <w:rPr>
        <w:rFonts w:ascii="Verdana" w:eastAsia="+mn-ea" w:hAnsi="Verdan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7418137F"/>
    <w:multiLevelType w:val="hybridMultilevel"/>
    <w:tmpl w:val="00D43304"/>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766E3721"/>
    <w:multiLevelType w:val="singleLevel"/>
    <w:tmpl w:val="35FC6F80"/>
    <w:lvl w:ilvl="0">
      <w:numFmt w:val="bullet"/>
      <w:lvlText w:val="-"/>
      <w:lvlJc w:val="left"/>
      <w:pPr>
        <w:tabs>
          <w:tab w:val="num" w:pos="360"/>
        </w:tabs>
        <w:ind w:left="360" w:hanging="360"/>
      </w:pPr>
      <w:rPr>
        <w:rFonts w:hint="default"/>
      </w:rPr>
    </w:lvl>
  </w:abstractNum>
  <w:abstractNum w:abstractNumId="11">
    <w:nsid w:val="7B9A1DD1"/>
    <w:multiLevelType w:val="hybridMultilevel"/>
    <w:tmpl w:val="418E7110"/>
    <w:lvl w:ilvl="0" w:tplc="A2426ACA">
      <w:start w:val="1"/>
      <w:numFmt w:val="bullet"/>
      <w:lvlText w:val=""/>
      <w:lvlJc w:val="left"/>
      <w:pPr>
        <w:tabs>
          <w:tab w:val="num" w:pos="4308"/>
        </w:tabs>
        <w:ind w:left="4308" w:hanging="360"/>
      </w:pPr>
      <w:rPr>
        <w:rFonts w:ascii="Wingdings" w:hAnsi="Wingdings" w:hint="default"/>
        <w:sz w:val="20"/>
        <w:szCs w:val="20"/>
      </w:rPr>
    </w:lvl>
    <w:lvl w:ilvl="1" w:tplc="040C0003">
      <w:start w:val="1"/>
      <w:numFmt w:val="bullet"/>
      <w:lvlText w:val="o"/>
      <w:lvlJc w:val="left"/>
      <w:pPr>
        <w:tabs>
          <w:tab w:val="num" w:pos="2148"/>
        </w:tabs>
        <w:ind w:left="2148" w:hanging="360"/>
      </w:pPr>
      <w:rPr>
        <w:rFonts w:ascii="Courier New" w:hAnsi="Courier New" w:cs="Courier New" w:hint="default"/>
      </w:rPr>
    </w:lvl>
    <w:lvl w:ilvl="2" w:tplc="040C0005" w:tentative="1">
      <w:start w:val="1"/>
      <w:numFmt w:val="bullet"/>
      <w:lvlText w:val=""/>
      <w:lvlJc w:val="left"/>
      <w:pPr>
        <w:tabs>
          <w:tab w:val="num" w:pos="2868"/>
        </w:tabs>
        <w:ind w:left="2868" w:hanging="360"/>
      </w:pPr>
      <w:rPr>
        <w:rFonts w:ascii="Wingdings" w:hAnsi="Wingdings" w:hint="default"/>
      </w:rPr>
    </w:lvl>
    <w:lvl w:ilvl="3" w:tplc="040C0001" w:tentative="1">
      <w:start w:val="1"/>
      <w:numFmt w:val="bullet"/>
      <w:lvlText w:val=""/>
      <w:lvlJc w:val="left"/>
      <w:pPr>
        <w:tabs>
          <w:tab w:val="num" w:pos="3588"/>
        </w:tabs>
        <w:ind w:left="3588" w:hanging="360"/>
      </w:pPr>
      <w:rPr>
        <w:rFonts w:ascii="Symbol" w:hAnsi="Symbol" w:hint="default"/>
      </w:rPr>
    </w:lvl>
    <w:lvl w:ilvl="4" w:tplc="040C0003" w:tentative="1">
      <w:start w:val="1"/>
      <w:numFmt w:val="bullet"/>
      <w:lvlText w:val="o"/>
      <w:lvlJc w:val="left"/>
      <w:pPr>
        <w:tabs>
          <w:tab w:val="num" w:pos="4308"/>
        </w:tabs>
        <w:ind w:left="4308" w:hanging="360"/>
      </w:pPr>
      <w:rPr>
        <w:rFonts w:ascii="Courier New" w:hAnsi="Courier New" w:cs="Courier New" w:hint="default"/>
      </w:rPr>
    </w:lvl>
    <w:lvl w:ilvl="5" w:tplc="040C0005" w:tentative="1">
      <w:start w:val="1"/>
      <w:numFmt w:val="bullet"/>
      <w:lvlText w:val=""/>
      <w:lvlJc w:val="left"/>
      <w:pPr>
        <w:tabs>
          <w:tab w:val="num" w:pos="5028"/>
        </w:tabs>
        <w:ind w:left="5028" w:hanging="360"/>
      </w:pPr>
      <w:rPr>
        <w:rFonts w:ascii="Wingdings" w:hAnsi="Wingdings" w:hint="default"/>
      </w:rPr>
    </w:lvl>
    <w:lvl w:ilvl="6" w:tplc="040C0001" w:tentative="1">
      <w:start w:val="1"/>
      <w:numFmt w:val="bullet"/>
      <w:lvlText w:val=""/>
      <w:lvlJc w:val="left"/>
      <w:pPr>
        <w:tabs>
          <w:tab w:val="num" w:pos="5748"/>
        </w:tabs>
        <w:ind w:left="5748" w:hanging="360"/>
      </w:pPr>
      <w:rPr>
        <w:rFonts w:ascii="Symbol" w:hAnsi="Symbol" w:hint="default"/>
      </w:rPr>
    </w:lvl>
    <w:lvl w:ilvl="7" w:tplc="040C0003" w:tentative="1">
      <w:start w:val="1"/>
      <w:numFmt w:val="bullet"/>
      <w:lvlText w:val="o"/>
      <w:lvlJc w:val="left"/>
      <w:pPr>
        <w:tabs>
          <w:tab w:val="num" w:pos="6468"/>
        </w:tabs>
        <w:ind w:left="6468" w:hanging="360"/>
      </w:pPr>
      <w:rPr>
        <w:rFonts w:ascii="Courier New" w:hAnsi="Courier New" w:cs="Courier New" w:hint="default"/>
      </w:rPr>
    </w:lvl>
    <w:lvl w:ilvl="8" w:tplc="040C0005" w:tentative="1">
      <w:start w:val="1"/>
      <w:numFmt w:val="bullet"/>
      <w:lvlText w:val=""/>
      <w:lvlJc w:val="left"/>
      <w:pPr>
        <w:tabs>
          <w:tab w:val="num" w:pos="7188"/>
        </w:tabs>
        <w:ind w:left="7188" w:hanging="360"/>
      </w:pPr>
      <w:rPr>
        <w:rFonts w:ascii="Wingdings" w:hAnsi="Wingdings" w:hint="default"/>
      </w:rPr>
    </w:lvl>
  </w:abstractNum>
  <w:num w:numId="1">
    <w:abstractNumId w:val="6"/>
  </w:num>
  <w:num w:numId="2">
    <w:abstractNumId w:val="4"/>
  </w:num>
  <w:num w:numId="3">
    <w:abstractNumId w:val="11"/>
  </w:num>
  <w:num w:numId="4">
    <w:abstractNumId w:val="0"/>
  </w:num>
  <w:num w:numId="5">
    <w:abstractNumId w:val="10"/>
  </w:num>
  <w:num w:numId="6">
    <w:abstractNumId w:val="2"/>
  </w:num>
  <w:num w:numId="7">
    <w:abstractNumId w:val="3"/>
  </w:num>
  <w:num w:numId="8">
    <w:abstractNumId w:val="9"/>
  </w:num>
  <w:num w:numId="9">
    <w:abstractNumId w:val="5"/>
  </w:num>
  <w:num w:numId="10">
    <w:abstractNumId w:val="1"/>
  </w:num>
  <w:num w:numId="11">
    <w:abstractNumId w:val="8"/>
  </w:num>
  <w:num w:numId="1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stylePaneFormatFilter w:val="3F01"/>
  <w:defaultTabStop w:val="708"/>
  <w:hyphenationZone w:val="425"/>
  <w:noPunctuationKerning/>
  <w:characterSpacingControl w:val="doNotCompress"/>
  <w:footnotePr>
    <w:footnote w:id="-1"/>
    <w:footnote w:id="0"/>
  </w:footnotePr>
  <w:endnotePr>
    <w:endnote w:id="-1"/>
    <w:endnote w:id="0"/>
  </w:endnotePr>
  <w:compat/>
  <w:rsids>
    <w:rsidRoot w:val="00DF03A7"/>
    <w:rsid w:val="00002714"/>
    <w:rsid w:val="00003493"/>
    <w:rsid w:val="000270F7"/>
    <w:rsid w:val="00080D3A"/>
    <w:rsid w:val="00107BA0"/>
    <w:rsid w:val="00110120"/>
    <w:rsid w:val="0021026B"/>
    <w:rsid w:val="0022341E"/>
    <w:rsid w:val="00250A87"/>
    <w:rsid w:val="00275299"/>
    <w:rsid w:val="002817E8"/>
    <w:rsid w:val="002E0611"/>
    <w:rsid w:val="00333A88"/>
    <w:rsid w:val="003B75F3"/>
    <w:rsid w:val="003E53B8"/>
    <w:rsid w:val="00403227"/>
    <w:rsid w:val="004511E2"/>
    <w:rsid w:val="00457299"/>
    <w:rsid w:val="00472B92"/>
    <w:rsid w:val="004B5A90"/>
    <w:rsid w:val="004F2D1A"/>
    <w:rsid w:val="00557956"/>
    <w:rsid w:val="00570151"/>
    <w:rsid w:val="005F2DD5"/>
    <w:rsid w:val="00635D9B"/>
    <w:rsid w:val="00687057"/>
    <w:rsid w:val="006E5161"/>
    <w:rsid w:val="00707989"/>
    <w:rsid w:val="00724DC3"/>
    <w:rsid w:val="00753110"/>
    <w:rsid w:val="00761765"/>
    <w:rsid w:val="0077094C"/>
    <w:rsid w:val="00773A3B"/>
    <w:rsid w:val="0078151E"/>
    <w:rsid w:val="007A45F2"/>
    <w:rsid w:val="007C3E6B"/>
    <w:rsid w:val="007F7D95"/>
    <w:rsid w:val="00803A47"/>
    <w:rsid w:val="00833743"/>
    <w:rsid w:val="00871638"/>
    <w:rsid w:val="00986562"/>
    <w:rsid w:val="009D6BC8"/>
    <w:rsid w:val="009F0E39"/>
    <w:rsid w:val="00A02D17"/>
    <w:rsid w:val="00AA22EE"/>
    <w:rsid w:val="00AF39E7"/>
    <w:rsid w:val="00B25F36"/>
    <w:rsid w:val="00B36423"/>
    <w:rsid w:val="00B56FCE"/>
    <w:rsid w:val="00C45D03"/>
    <w:rsid w:val="00D51245"/>
    <w:rsid w:val="00DA33FC"/>
    <w:rsid w:val="00DB5450"/>
    <w:rsid w:val="00DF03A7"/>
    <w:rsid w:val="00E3671D"/>
    <w:rsid w:val="00E44634"/>
    <w:rsid w:val="00F70B12"/>
    <w:rsid w:val="00FA15AD"/>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Policepardfaut">
    <w:name w:val="Default Paragraph Font"/>
    <w:semiHidden/>
  </w:style>
  <w:style w:type="table" w:default="1" w:styleId="TableauNormal">
    <w:name w:val="Normal Table"/>
    <w:semiHidden/>
    <w:tblPr>
      <w:tblInd w:w="0" w:type="dxa"/>
      <w:tblCellMar>
        <w:top w:w="0" w:type="dxa"/>
        <w:left w:w="108" w:type="dxa"/>
        <w:bottom w:w="0" w:type="dxa"/>
        <w:right w:w="108" w:type="dxa"/>
      </w:tblCellMar>
    </w:tblPr>
  </w:style>
  <w:style w:type="numbering" w:default="1" w:styleId="Aucuneliste">
    <w:name w:val="No List"/>
    <w:semiHidden/>
  </w:style>
  <w:style w:type="character" w:styleId="Lienhypertexte">
    <w:name w:val="Hyperlink"/>
    <w:basedOn w:val="Policepardfaut"/>
    <w:rsid w:val="00DF03A7"/>
    <w:rPr>
      <w:rFonts w:ascii="Verdana" w:hAnsi="Verdana" w:hint="default"/>
      <w:b/>
      <w:bCs/>
      <w:color w:val="990000"/>
      <w:sz w:val="17"/>
      <w:szCs w:val="17"/>
      <w:u w:val="single"/>
    </w:rPr>
  </w:style>
  <w:style w:type="paragraph" w:customStyle="1" w:styleId="titre">
    <w:name w:val="titre"/>
    <w:basedOn w:val="Normal"/>
    <w:rsid w:val="00DF03A7"/>
    <w:pPr>
      <w:spacing w:before="225" w:after="90" w:line="324" w:lineRule="auto"/>
      <w:ind w:left="225" w:right="300"/>
      <w:jc w:val="both"/>
    </w:pPr>
    <w:rPr>
      <w:rFonts w:ascii="Verdana" w:hAnsi="Verdana"/>
      <w:b/>
      <w:bCs/>
      <w:color w:val="006400"/>
      <w:sz w:val="20"/>
      <w:szCs w:val="20"/>
    </w:rPr>
  </w:style>
  <w:style w:type="paragraph" w:customStyle="1" w:styleId="titrestyle1">
    <w:name w:val="titre style1"/>
    <w:basedOn w:val="Normal"/>
    <w:rsid w:val="00DF03A7"/>
    <w:pPr>
      <w:spacing w:before="100" w:beforeAutospacing="1" w:after="100" w:afterAutospacing="1"/>
    </w:pPr>
  </w:style>
  <w:style w:type="character" w:styleId="lev">
    <w:name w:val="Strong"/>
    <w:basedOn w:val="Policepardfaut"/>
    <w:qFormat/>
    <w:rsid w:val="00DF03A7"/>
    <w:rPr>
      <w:b/>
      <w:bCs/>
    </w:rPr>
  </w:style>
  <w:style w:type="paragraph" w:styleId="NormalWeb">
    <w:name w:val="Normal (Web)"/>
    <w:basedOn w:val="Normal"/>
    <w:rsid w:val="00DF03A7"/>
    <w:pPr>
      <w:spacing w:before="100" w:beforeAutospacing="1" w:after="100" w:afterAutospacing="1"/>
    </w:pPr>
  </w:style>
  <w:style w:type="paragraph" w:styleId="Pieddepage">
    <w:name w:val="footer"/>
    <w:basedOn w:val="Normal"/>
    <w:rsid w:val="00753110"/>
    <w:pPr>
      <w:tabs>
        <w:tab w:val="center" w:pos="4536"/>
        <w:tab w:val="right" w:pos="9072"/>
      </w:tabs>
    </w:pPr>
  </w:style>
  <w:style w:type="character" w:styleId="Numrodepage">
    <w:name w:val="page number"/>
    <w:basedOn w:val="Policepardfaut"/>
    <w:rsid w:val="00753110"/>
  </w:style>
  <w:style w:type="paragraph" w:styleId="Notedebasdepage">
    <w:name w:val="footnote text"/>
    <w:basedOn w:val="Normal"/>
    <w:semiHidden/>
    <w:rsid w:val="00753110"/>
    <w:rPr>
      <w:sz w:val="20"/>
      <w:szCs w:val="20"/>
    </w:rPr>
  </w:style>
  <w:style w:type="character" w:styleId="Appelnotedebasdep">
    <w:name w:val="footnote reference"/>
    <w:basedOn w:val="Policepardfaut"/>
    <w:semiHidden/>
    <w:rsid w:val="00753110"/>
    <w:rPr>
      <w:vertAlign w:val="superscript"/>
    </w:rPr>
  </w:style>
  <w:style w:type="paragraph" w:styleId="Paragraphedeliste">
    <w:name w:val="List Paragraph"/>
    <w:basedOn w:val="Normal"/>
    <w:uiPriority w:val="34"/>
    <w:qFormat/>
    <w:rsid w:val="00003493"/>
    <w:pPr>
      <w:spacing w:after="200" w:line="276" w:lineRule="auto"/>
      <w:ind w:left="720"/>
      <w:contextualSpacing/>
    </w:pPr>
    <w:rPr>
      <w:rFonts w:ascii="Calibri" w:eastAsia="Calibri" w:hAnsi="Calibri"/>
      <w:sz w:val="22"/>
      <w:szCs w:val="22"/>
      <w:lang w:eastAsia="en-US"/>
    </w:rPr>
  </w:style>
  <w:style w:type="character" w:customStyle="1" w:styleId="spipsurligne">
    <w:name w:val="spip_surligne"/>
    <w:basedOn w:val="Policepardfaut"/>
    <w:rsid w:val="00C45D03"/>
  </w:style>
  <w:style w:type="character" w:customStyle="1" w:styleId="googqs-tidbit-2">
    <w:name w:val="goog_qs-tidbit-2"/>
    <w:basedOn w:val="Policepardfaut"/>
    <w:rsid w:val="00275299"/>
  </w:style>
  <w:style w:type="paragraph" w:styleId="Notedefin">
    <w:name w:val="endnote text"/>
    <w:basedOn w:val="Normal"/>
    <w:link w:val="NotedefinCar"/>
    <w:uiPriority w:val="99"/>
    <w:semiHidden/>
    <w:unhideWhenUsed/>
    <w:rsid w:val="0021026B"/>
    <w:rPr>
      <w:sz w:val="20"/>
      <w:szCs w:val="20"/>
    </w:rPr>
  </w:style>
  <w:style w:type="character" w:customStyle="1" w:styleId="NotedefinCar">
    <w:name w:val="Note de fin Car"/>
    <w:basedOn w:val="Policepardfaut"/>
    <w:link w:val="Notedefin"/>
    <w:uiPriority w:val="99"/>
    <w:semiHidden/>
    <w:rsid w:val="0021026B"/>
  </w:style>
  <w:style w:type="character" w:styleId="Appeldenotedefin">
    <w:name w:val="endnote reference"/>
    <w:basedOn w:val="Policepardfaut"/>
    <w:uiPriority w:val="99"/>
    <w:semiHidden/>
    <w:unhideWhenUsed/>
    <w:rsid w:val="0021026B"/>
    <w:rPr>
      <w:vertAlign w:val="superscript"/>
    </w:rPr>
  </w:style>
  <w:style w:type="paragraph" w:styleId="Textedebulles">
    <w:name w:val="Balloon Text"/>
    <w:basedOn w:val="Normal"/>
    <w:link w:val="TextedebullesCar"/>
    <w:uiPriority w:val="99"/>
    <w:semiHidden/>
    <w:unhideWhenUsed/>
    <w:rsid w:val="00AA22EE"/>
    <w:rPr>
      <w:rFonts w:ascii="Tahoma" w:hAnsi="Tahoma" w:cs="Tahoma"/>
      <w:sz w:val="16"/>
      <w:szCs w:val="16"/>
    </w:rPr>
  </w:style>
  <w:style w:type="character" w:customStyle="1" w:styleId="TextedebullesCar">
    <w:name w:val="Texte de bulles Car"/>
    <w:basedOn w:val="Policepardfaut"/>
    <w:link w:val="Textedebulles"/>
    <w:uiPriority w:val="99"/>
    <w:semiHidden/>
    <w:rsid w:val="00AA22EE"/>
    <w:rPr>
      <w:rFonts w:ascii="Tahoma" w:hAnsi="Tahoma" w:cs="Tahoma"/>
      <w:sz w:val="16"/>
      <w:szCs w:val="16"/>
    </w:rPr>
  </w:style>
  <w:style w:type="paragraph" w:styleId="Corpsdetexte2">
    <w:name w:val="Body Text 2"/>
    <w:basedOn w:val="Normal"/>
    <w:link w:val="Corpsdetexte2Car"/>
    <w:semiHidden/>
    <w:rsid w:val="00E3671D"/>
    <w:rPr>
      <w:szCs w:val="20"/>
    </w:rPr>
  </w:style>
  <w:style w:type="character" w:customStyle="1" w:styleId="Corpsdetexte2Car">
    <w:name w:val="Corps de texte 2 Car"/>
    <w:basedOn w:val="Policepardfaut"/>
    <w:link w:val="Corpsdetexte2"/>
    <w:semiHidden/>
    <w:rsid w:val="00E3671D"/>
    <w:rPr>
      <w:sz w:val="24"/>
    </w:rPr>
  </w:style>
</w:styles>
</file>

<file path=word/webSettings.xml><?xml version="1.0" encoding="utf-8"?>
<w:webSettings xmlns:r="http://schemas.openxmlformats.org/officeDocument/2006/relationships" xmlns:w="http://schemas.openxmlformats.org/wordprocessingml/2006/main">
  <w:divs>
    <w:div w:id="1461411077">
      <w:bodyDiv w:val="1"/>
      <w:marLeft w:val="150"/>
      <w:marRight w:val="300"/>
      <w:marTop w:val="150"/>
      <w:marBottom w:val="0"/>
      <w:divBdr>
        <w:top w:val="none" w:sz="0" w:space="0" w:color="auto"/>
        <w:left w:val="none" w:sz="0" w:space="0" w:color="auto"/>
        <w:bottom w:val="none" w:sz="0" w:space="0" w:color="auto"/>
        <w:right w:val="none" w:sz="0" w:space="0" w:color="auto"/>
      </w:divBdr>
      <w:divsChild>
        <w:div w:id="1380403100">
          <w:marLeft w:val="0"/>
          <w:marRight w:val="0"/>
          <w:marTop w:val="0"/>
          <w:marBottom w:val="0"/>
          <w:divBdr>
            <w:top w:val="none" w:sz="0" w:space="0" w:color="auto"/>
            <w:left w:val="none" w:sz="0" w:space="0" w:color="auto"/>
            <w:bottom w:val="none" w:sz="0" w:space="0" w:color="auto"/>
            <w:right w:val="none" w:sz="0" w:space="0" w:color="auto"/>
          </w:divBdr>
          <w:divsChild>
            <w:div w:id="159497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07951E-6B12-4578-B42C-70D9E02AC4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2</Pages>
  <Words>569</Words>
  <Characters>3135</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Séance du 8/01/2011: envoyés comme Jésus</vt:lpstr>
    </vt:vector>
  </TitlesOfParts>
  <Company>Groupe BPI</Company>
  <LinksUpToDate>false</LinksUpToDate>
  <CharactersWithSpaces>3697</CharactersWithSpaces>
  <SharedDoc>false</SharedDoc>
  <HLinks>
    <vt:vector size="6" baseType="variant">
      <vt:variant>
        <vt:i4>6946911</vt:i4>
      </vt:variant>
      <vt:variant>
        <vt:i4>0</vt:i4>
      </vt:variant>
      <vt:variant>
        <vt:i4>0</vt:i4>
      </vt:variant>
      <vt:variant>
        <vt:i4>5</vt:i4>
      </vt:variant>
      <vt:variant>
        <vt:lpwstr>Déroulement de la séance 5 v1.0.doc</vt:lpwstr>
      </vt:variant>
      <vt:variant>
        <vt:lpwstr>	1,1041,1083,0,,Importance de la Messe pour les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Séance du 8/01/2011: envoyés comme Jésus</dc:title>
  <dc:creator>JAV</dc:creator>
  <cp:lastModifiedBy>AHS</cp:lastModifiedBy>
  <cp:revision>7</cp:revision>
  <dcterms:created xsi:type="dcterms:W3CDTF">2011-03-14T18:26:00Z</dcterms:created>
  <dcterms:modified xsi:type="dcterms:W3CDTF">2011-03-14T22:19:00Z</dcterms:modified>
</cp:coreProperties>
</file>